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43121D" w14:textId="2E42DAD9" w:rsidR="0056346F" w:rsidRPr="0056346F" w:rsidRDefault="00340235" w:rsidP="0056346F">
      <w:pPr>
        <w:jc w:val="center"/>
        <w:rPr>
          <w:rFonts w:ascii="Times New Roman Bold" w:hAnsi="Times New Roman Bold" w:cs="Times New Roman"/>
          <w:b/>
          <w:bCs/>
          <w:smallCaps/>
          <w:sz w:val="28"/>
          <w:szCs w:val="28"/>
        </w:rPr>
      </w:pPr>
      <w:r>
        <w:rPr>
          <w:rFonts w:ascii="Times New Roman Bold" w:hAnsi="Times New Roman Bold" w:cs="Times New Roman"/>
          <w:b/>
          <w:bCs/>
          <w:smallCaps/>
          <w:sz w:val="28"/>
          <w:szCs w:val="28"/>
        </w:rPr>
        <w:t xml:space="preserve">Annotated </w:t>
      </w:r>
      <w:r w:rsidR="00C000BB">
        <w:rPr>
          <w:rFonts w:ascii="Times New Roman Bold" w:hAnsi="Times New Roman Bold" w:cs="Times New Roman"/>
          <w:b/>
          <w:bCs/>
          <w:smallCaps/>
          <w:sz w:val="28"/>
          <w:szCs w:val="28"/>
        </w:rPr>
        <w:t xml:space="preserve"> </w:t>
      </w:r>
      <w:r w:rsidR="00CC1F67">
        <w:rPr>
          <w:rFonts w:ascii="Times New Roman Bold" w:hAnsi="Times New Roman Bold" w:cs="Times New Roman"/>
          <w:b/>
          <w:bCs/>
          <w:smallCaps/>
          <w:sz w:val="28"/>
          <w:szCs w:val="28"/>
        </w:rPr>
        <w:t>Bibliography Instructions</w:t>
      </w:r>
    </w:p>
    <w:p w14:paraId="4461ACB0" w14:textId="6A433816" w:rsidR="006D345E" w:rsidRDefault="00282790" w:rsidP="0056346F">
      <w:pPr>
        <w:rPr>
          <w:rFonts w:ascii="Times New Roman" w:hAnsi="Times New Roman" w:cs="Times New Roman"/>
          <w:sz w:val="24"/>
          <w:szCs w:val="24"/>
        </w:rPr>
      </w:pPr>
      <w:r w:rsidRPr="00282790">
        <w:rPr>
          <w:rFonts w:ascii="Times New Roman" w:hAnsi="Times New Roman" w:cs="Times New Roman"/>
          <w:sz w:val="24"/>
          <w:szCs w:val="24"/>
        </w:rPr>
        <w:t>The student will compile a</w:t>
      </w:r>
      <w:r w:rsidR="00020281">
        <w:rPr>
          <w:rFonts w:ascii="Times New Roman" w:hAnsi="Times New Roman" w:cs="Times New Roman"/>
          <w:sz w:val="24"/>
          <w:szCs w:val="24"/>
        </w:rPr>
        <w:t>n annotated</w:t>
      </w:r>
      <w:r w:rsidRPr="00282790">
        <w:rPr>
          <w:rFonts w:ascii="Times New Roman" w:hAnsi="Times New Roman" w:cs="Times New Roman"/>
          <w:sz w:val="24"/>
          <w:szCs w:val="24"/>
        </w:rPr>
        <w:t xml:space="preserve"> bibliography that contains </w:t>
      </w:r>
      <w:r w:rsidR="006E0EC9">
        <w:rPr>
          <w:rFonts w:ascii="Times New Roman" w:hAnsi="Times New Roman" w:cs="Times New Roman"/>
          <w:sz w:val="24"/>
          <w:szCs w:val="24"/>
        </w:rPr>
        <w:t xml:space="preserve">two </w:t>
      </w:r>
      <w:r w:rsidR="007B66E3">
        <w:rPr>
          <w:rFonts w:ascii="Times New Roman" w:hAnsi="Times New Roman" w:cs="Times New Roman"/>
          <w:sz w:val="24"/>
          <w:szCs w:val="24"/>
        </w:rPr>
        <w:t xml:space="preserve">scholarly </w:t>
      </w:r>
      <w:r w:rsidR="006E0EC9">
        <w:rPr>
          <w:rFonts w:ascii="Times New Roman" w:hAnsi="Times New Roman" w:cs="Times New Roman"/>
          <w:sz w:val="24"/>
          <w:szCs w:val="24"/>
        </w:rPr>
        <w:t xml:space="preserve">articles </w:t>
      </w:r>
      <w:r w:rsidRPr="00282790">
        <w:rPr>
          <w:rFonts w:ascii="Times New Roman" w:hAnsi="Times New Roman" w:cs="Times New Roman"/>
          <w:sz w:val="24"/>
          <w:szCs w:val="24"/>
        </w:rPr>
        <w:t xml:space="preserve">he/she </w:t>
      </w:r>
      <w:r w:rsidR="006E0EC9">
        <w:rPr>
          <w:rFonts w:ascii="Times New Roman" w:hAnsi="Times New Roman" w:cs="Times New Roman"/>
          <w:sz w:val="24"/>
          <w:szCs w:val="24"/>
        </w:rPr>
        <w:t>may</w:t>
      </w:r>
      <w:r w:rsidRPr="00282790">
        <w:rPr>
          <w:rFonts w:ascii="Times New Roman" w:hAnsi="Times New Roman" w:cs="Times New Roman"/>
          <w:sz w:val="24"/>
          <w:szCs w:val="24"/>
        </w:rPr>
        <w:t xml:space="preserve"> use for the research paper</w:t>
      </w:r>
      <w:r w:rsidR="00215827">
        <w:rPr>
          <w:rFonts w:ascii="Times New Roman" w:hAnsi="Times New Roman" w:cs="Times New Roman"/>
          <w:sz w:val="24"/>
          <w:szCs w:val="24"/>
        </w:rPr>
        <w:t xml:space="preserve"> due in Module/Week 7</w:t>
      </w:r>
      <w:r w:rsidRPr="00282790">
        <w:rPr>
          <w:rFonts w:ascii="Times New Roman" w:hAnsi="Times New Roman" w:cs="Times New Roman"/>
          <w:sz w:val="24"/>
          <w:szCs w:val="24"/>
        </w:rPr>
        <w:t xml:space="preserve">. </w:t>
      </w:r>
      <w:r w:rsidR="004709E6">
        <w:rPr>
          <w:rFonts w:ascii="Times New Roman" w:hAnsi="Times New Roman" w:cs="Times New Roman"/>
          <w:sz w:val="24"/>
          <w:szCs w:val="24"/>
        </w:rPr>
        <w:t>Following each citation, the</w:t>
      </w:r>
      <w:r w:rsidR="00580F5A">
        <w:rPr>
          <w:rFonts w:ascii="Times New Roman" w:hAnsi="Times New Roman" w:cs="Times New Roman"/>
          <w:sz w:val="24"/>
          <w:szCs w:val="24"/>
        </w:rPr>
        <w:t xml:space="preserve"> stu</w:t>
      </w:r>
      <w:r w:rsidR="0058220D">
        <w:rPr>
          <w:rFonts w:ascii="Times New Roman" w:hAnsi="Times New Roman" w:cs="Times New Roman"/>
          <w:sz w:val="24"/>
          <w:szCs w:val="24"/>
        </w:rPr>
        <w:t xml:space="preserve">dent must include a brief paragraph </w:t>
      </w:r>
      <w:r w:rsidR="00CB12FA">
        <w:rPr>
          <w:rFonts w:ascii="Times New Roman" w:hAnsi="Times New Roman" w:cs="Times New Roman"/>
          <w:sz w:val="24"/>
          <w:szCs w:val="24"/>
        </w:rPr>
        <w:t xml:space="preserve">(around 150 words) </w:t>
      </w:r>
      <w:r w:rsidR="0058220D">
        <w:rPr>
          <w:rFonts w:ascii="Times New Roman" w:hAnsi="Times New Roman" w:cs="Times New Roman"/>
          <w:sz w:val="24"/>
          <w:szCs w:val="24"/>
        </w:rPr>
        <w:t xml:space="preserve">that </w:t>
      </w:r>
      <w:r w:rsidR="00EA2B5F">
        <w:rPr>
          <w:rFonts w:ascii="Times New Roman" w:hAnsi="Times New Roman" w:cs="Times New Roman"/>
          <w:sz w:val="24"/>
          <w:szCs w:val="24"/>
        </w:rPr>
        <w:t xml:space="preserve">summarizes the article and explains its relevance to the </w:t>
      </w:r>
      <w:r w:rsidR="00B37A65">
        <w:rPr>
          <w:rFonts w:ascii="Times New Roman" w:hAnsi="Times New Roman" w:cs="Times New Roman"/>
          <w:sz w:val="24"/>
          <w:szCs w:val="24"/>
        </w:rPr>
        <w:t>chosen research paper prompt.</w:t>
      </w:r>
      <w:r w:rsidR="006F675B">
        <w:rPr>
          <w:rFonts w:ascii="Times New Roman" w:hAnsi="Times New Roman" w:cs="Times New Roman"/>
          <w:sz w:val="24"/>
          <w:szCs w:val="24"/>
        </w:rPr>
        <w:t xml:space="preserve"> </w:t>
      </w:r>
      <w:r w:rsidR="00772A20">
        <w:rPr>
          <w:rFonts w:ascii="Times New Roman" w:hAnsi="Times New Roman" w:cs="Times New Roman"/>
          <w:sz w:val="24"/>
          <w:szCs w:val="24"/>
        </w:rPr>
        <w:t xml:space="preserve">The student will then </w:t>
      </w:r>
      <w:r w:rsidR="00603F87">
        <w:rPr>
          <w:rFonts w:ascii="Times New Roman" w:hAnsi="Times New Roman" w:cs="Times New Roman"/>
          <w:sz w:val="24"/>
          <w:szCs w:val="24"/>
        </w:rPr>
        <w:t xml:space="preserve">provide </w:t>
      </w:r>
      <w:r w:rsidR="00946862">
        <w:rPr>
          <w:rFonts w:ascii="Times New Roman" w:hAnsi="Times New Roman" w:cs="Times New Roman"/>
          <w:sz w:val="24"/>
          <w:szCs w:val="24"/>
        </w:rPr>
        <w:t xml:space="preserve">both </w:t>
      </w:r>
      <w:r w:rsidR="00135EB7">
        <w:rPr>
          <w:rFonts w:ascii="Times New Roman" w:hAnsi="Times New Roman" w:cs="Times New Roman"/>
          <w:sz w:val="24"/>
          <w:szCs w:val="24"/>
        </w:rPr>
        <w:t xml:space="preserve">an integrated quotation </w:t>
      </w:r>
      <w:r w:rsidR="00946862">
        <w:rPr>
          <w:rFonts w:ascii="Times New Roman" w:hAnsi="Times New Roman" w:cs="Times New Roman"/>
          <w:sz w:val="24"/>
          <w:szCs w:val="24"/>
        </w:rPr>
        <w:t>and</w:t>
      </w:r>
      <w:r w:rsidR="002B2252">
        <w:rPr>
          <w:rFonts w:ascii="Times New Roman" w:hAnsi="Times New Roman" w:cs="Times New Roman"/>
          <w:sz w:val="24"/>
          <w:szCs w:val="24"/>
        </w:rPr>
        <w:t xml:space="preserve"> a paraphrase</w:t>
      </w:r>
      <w:r w:rsidR="00FB5BEC">
        <w:rPr>
          <w:rFonts w:ascii="Times New Roman" w:hAnsi="Times New Roman" w:cs="Times New Roman"/>
          <w:sz w:val="24"/>
          <w:szCs w:val="24"/>
        </w:rPr>
        <w:t xml:space="preserve"> from the article</w:t>
      </w:r>
      <w:r w:rsidR="002B2252">
        <w:rPr>
          <w:rFonts w:ascii="Times New Roman" w:hAnsi="Times New Roman" w:cs="Times New Roman"/>
          <w:sz w:val="24"/>
          <w:szCs w:val="24"/>
        </w:rPr>
        <w:t xml:space="preserve"> </w:t>
      </w:r>
      <w:r w:rsidR="004279C5">
        <w:rPr>
          <w:rFonts w:ascii="Times New Roman" w:hAnsi="Times New Roman" w:cs="Times New Roman"/>
          <w:sz w:val="24"/>
          <w:szCs w:val="24"/>
        </w:rPr>
        <w:t xml:space="preserve">that the student may be able to incorporate </w:t>
      </w:r>
      <w:r w:rsidR="006D345E">
        <w:rPr>
          <w:rFonts w:ascii="Times New Roman" w:hAnsi="Times New Roman" w:cs="Times New Roman"/>
          <w:sz w:val="24"/>
          <w:szCs w:val="24"/>
        </w:rPr>
        <w:t>into the research paper</w:t>
      </w:r>
      <w:r w:rsidR="0020482C">
        <w:rPr>
          <w:rFonts w:ascii="Times New Roman" w:hAnsi="Times New Roman" w:cs="Times New Roman"/>
          <w:sz w:val="24"/>
          <w:szCs w:val="24"/>
        </w:rPr>
        <w:t xml:space="preserve">, both footnoted </w:t>
      </w:r>
      <w:r w:rsidR="00FA6E99">
        <w:rPr>
          <w:rFonts w:ascii="Times New Roman" w:hAnsi="Times New Roman" w:cs="Times New Roman"/>
          <w:sz w:val="24"/>
          <w:szCs w:val="24"/>
        </w:rPr>
        <w:t xml:space="preserve">in Turabian </w:t>
      </w:r>
      <w:r w:rsidR="00C778C3">
        <w:rPr>
          <w:rFonts w:ascii="Times New Roman" w:hAnsi="Times New Roman" w:cs="Times New Roman"/>
          <w:sz w:val="24"/>
          <w:szCs w:val="24"/>
        </w:rPr>
        <w:t>style</w:t>
      </w:r>
      <w:r w:rsidR="006D345E">
        <w:rPr>
          <w:rFonts w:ascii="Times New Roman" w:hAnsi="Times New Roman" w:cs="Times New Roman"/>
          <w:sz w:val="24"/>
          <w:szCs w:val="24"/>
        </w:rPr>
        <w:t>.</w:t>
      </w:r>
    </w:p>
    <w:p w14:paraId="17FA18DA" w14:textId="2066D4F1" w:rsidR="005D2768" w:rsidRPr="009C7586" w:rsidRDefault="008E49DA" w:rsidP="005D27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articles must </w:t>
      </w:r>
      <w:r w:rsidR="00D133D1">
        <w:rPr>
          <w:rFonts w:ascii="Times New Roman" w:hAnsi="Times New Roman" w:cs="Times New Roman"/>
          <w:sz w:val="24"/>
          <w:szCs w:val="24"/>
        </w:rPr>
        <w:t xml:space="preserve">be sources the student can use for </w:t>
      </w:r>
      <w:r w:rsidR="005D2768">
        <w:rPr>
          <w:rFonts w:ascii="Times New Roman" w:hAnsi="Times New Roman" w:cs="Times New Roman"/>
          <w:sz w:val="24"/>
          <w:szCs w:val="24"/>
        </w:rPr>
        <w:t xml:space="preserve">the research paper, </w:t>
      </w:r>
      <w:r w:rsidR="00422039">
        <w:rPr>
          <w:rFonts w:ascii="Times New Roman" w:hAnsi="Times New Roman" w:cs="Times New Roman"/>
          <w:sz w:val="24"/>
          <w:szCs w:val="24"/>
        </w:rPr>
        <w:t xml:space="preserve">where </w:t>
      </w:r>
      <w:r w:rsidR="005D2768">
        <w:rPr>
          <w:rFonts w:ascii="Times New Roman" w:hAnsi="Times New Roman" w:cs="Times New Roman"/>
          <w:sz w:val="24"/>
          <w:szCs w:val="24"/>
        </w:rPr>
        <w:t>t</w:t>
      </w:r>
      <w:r w:rsidR="005D2768">
        <w:rPr>
          <w:rFonts w:ascii="Times New Roman" w:hAnsi="Times New Roman" w:cs="Times New Roman"/>
          <w:sz w:val="24"/>
          <w:szCs w:val="24"/>
        </w:rPr>
        <w:t>he student will select ONE (1) of the topics below and fully address all</w:t>
      </w:r>
      <w:r w:rsidR="000920F8">
        <w:rPr>
          <w:rFonts w:ascii="Times New Roman" w:hAnsi="Times New Roman" w:cs="Times New Roman"/>
          <w:sz w:val="24"/>
          <w:szCs w:val="24"/>
        </w:rPr>
        <w:t xml:space="preserve"> the questions it contains:</w:t>
      </w:r>
    </w:p>
    <w:p w14:paraId="70982EDF" w14:textId="77777777" w:rsidR="005D2768" w:rsidRDefault="005D2768" w:rsidP="005D276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rPr>
          <w:color w:val="000000"/>
        </w:rPr>
      </w:pPr>
      <w:r>
        <w:rPr>
          <w:color w:val="000000"/>
        </w:rPr>
        <w:t>Discuss</w:t>
      </w:r>
      <w:r w:rsidRPr="009C7586">
        <w:rPr>
          <w:color w:val="000000"/>
        </w:rPr>
        <w:t xml:space="preserve"> </w:t>
      </w:r>
      <w:r>
        <w:rPr>
          <w:color w:val="000000"/>
        </w:rPr>
        <w:t>some</w:t>
      </w:r>
      <w:r w:rsidRPr="009C7586">
        <w:rPr>
          <w:color w:val="000000"/>
        </w:rPr>
        <w:t xml:space="preserve"> traditional approaches to government in Virginia</w:t>
      </w:r>
      <w:r>
        <w:rPr>
          <w:color w:val="000000"/>
        </w:rPr>
        <w:t xml:space="preserve"> throughout the Colonial, Antebellum and Reconstruction eras. How did the political changes of the 20</w:t>
      </w:r>
      <w:r w:rsidRPr="00817145">
        <w:rPr>
          <w:color w:val="000000"/>
          <w:vertAlign w:val="superscript"/>
        </w:rPr>
        <w:t>th</w:t>
      </w:r>
      <w:r>
        <w:rPr>
          <w:color w:val="000000"/>
        </w:rPr>
        <w:t xml:space="preserve"> century (1900s) impact Virginia’s traditional political approaches?</w:t>
      </w:r>
    </w:p>
    <w:p w14:paraId="194B0C63" w14:textId="4555394A" w:rsidR="005D2768" w:rsidRPr="00A95CF1" w:rsidRDefault="005D2768" w:rsidP="005D276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rPr>
          <w:color w:val="000000"/>
        </w:rPr>
      </w:pPr>
      <w:r>
        <w:rPr>
          <w:color w:val="000000"/>
        </w:rPr>
        <w:t xml:space="preserve">Explain the differing positions between federalism and anti-federalism in Virginia during the debate over ratifying the U.S. Constitution. </w:t>
      </w:r>
      <w:r w:rsidRPr="00A95CF1">
        <w:rPr>
          <w:color w:val="000000"/>
        </w:rPr>
        <w:t xml:space="preserve">How did </w:t>
      </w:r>
      <w:r>
        <w:rPr>
          <w:color w:val="000000"/>
        </w:rPr>
        <w:t>these differing viewpoints concerning the role of the federal government</w:t>
      </w:r>
      <w:r w:rsidRPr="00A95CF1">
        <w:rPr>
          <w:color w:val="000000"/>
        </w:rPr>
        <w:t xml:space="preserve"> linger through the state during the Antebellum era? What 20</w:t>
      </w:r>
      <w:r w:rsidRPr="00A95CF1">
        <w:rPr>
          <w:color w:val="000000"/>
          <w:vertAlign w:val="superscript"/>
        </w:rPr>
        <w:t>th</w:t>
      </w:r>
      <w:r w:rsidRPr="00A95CF1">
        <w:rPr>
          <w:color w:val="000000"/>
        </w:rPr>
        <w:t xml:space="preserve"> century</w:t>
      </w:r>
      <w:r w:rsidR="00CC5F2E">
        <w:rPr>
          <w:color w:val="000000"/>
        </w:rPr>
        <w:t xml:space="preserve"> (1900s)</w:t>
      </w:r>
      <w:r w:rsidRPr="00A95CF1">
        <w:rPr>
          <w:color w:val="000000"/>
        </w:rPr>
        <w:t xml:space="preserve"> political debates in Virginia </w:t>
      </w:r>
      <w:r>
        <w:rPr>
          <w:color w:val="000000"/>
        </w:rPr>
        <w:t xml:space="preserve">also </w:t>
      </w:r>
      <w:r w:rsidRPr="00A95CF1">
        <w:rPr>
          <w:color w:val="000000"/>
        </w:rPr>
        <w:t xml:space="preserve">had their roots in that </w:t>
      </w:r>
      <w:r>
        <w:rPr>
          <w:color w:val="000000"/>
        </w:rPr>
        <w:t>disagreement</w:t>
      </w:r>
      <w:r w:rsidRPr="00A95CF1">
        <w:rPr>
          <w:color w:val="000000"/>
        </w:rPr>
        <w:t>?</w:t>
      </w:r>
    </w:p>
    <w:p w14:paraId="6F26F0AD" w14:textId="77777777" w:rsidR="005D2768" w:rsidRPr="00AD43B2" w:rsidRDefault="005D2768" w:rsidP="005D276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/>
        <w:rPr>
          <w:color w:val="000000"/>
        </w:rPr>
      </w:pPr>
      <w:r>
        <w:rPr>
          <w:color w:val="000000"/>
        </w:rPr>
        <w:t>Trace Virginia’s civil rights struggle from the colonial era through today. What were periods of strides forward and setbacks? Identify a current issue (since 2010) in Virginia that has its roots in that struggle.</w:t>
      </w:r>
    </w:p>
    <w:p w14:paraId="11B614A7" w14:textId="36DBD532" w:rsidR="00EC3BF9" w:rsidRDefault="00DB5CDF" w:rsidP="005634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student can use </w:t>
      </w:r>
      <w:r w:rsidR="0044010F">
        <w:rPr>
          <w:rFonts w:ascii="Times New Roman" w:hAnsi="Times New Roman" w:cs="Times New Roman"/>
          <w:sz w:val="24"/>
          <w:szCs w:val="24"/>
        </w:rPr>
        <w:t xml:space="preserve">the </w:t>
      </w:r>
      <w:hyperlink r:id="rId7" w:history="1">
        <w:r w:rsidR="0044010F" w:rsidRPr="0044010F">
          <w:rPr>
            <w:rStyle w:val="Hyperlink"/>
            <w:rFonts w:ascii="Times New Roman" w:hAnsi="Times New Roman" w:cs="Times New Roman"/>
            <w:sz w:val="24"/>
            <w:szCs w:val="24"/>
          </w:rPr>
          <w:t>databases</w:t>
        </w:r>
      </w:hyperlink>
      <w:r w:rsidR="0044010F">
        <w:rPr>
          <w:rFonts w:ascii="Times New Roman" w:hAnsi="Times New Roman" w:cs="Times New Roman"/>
          <w:sz w:val="24"/>
          <w:szCs w:val="24"/>
        </w:rPr>
        <w:t xml:space="preserve"> from the Jerry Falwell Library</w:t>
      </w:r>
      <w:r w:rsidR="005C45B7">
        <w:rPr>
          <w:rFonts w:ascii="Times New Roman" w:hAnsi="Times New Roman" w:cs="Times New Roman"/>
          <w:sz w:val="24"/>
          <w:szCs w:val="24"/>
        </w:rPr>
        <w:t xml:space="preserve"> to find </w:t>
      </w:r>
      <w:r w:rsidR="003D1A6E">
        <w:rPr>
          <w:rFonts w:ascii="Times New Roman" w:hAnsi="Times New Roman" w:cs="Times New Roman"/>
          <w:sz w:val="24"/>
          <w:szCs w:val="24"/>
        </w:rPr>
        <w:t>two scholarly articles.</w:t>
      </w:r>
      <w:r w:rsidR="00351152">
        <w:rPr>
          <w:rFonts w:ascii="Times New Roman" w:hAnsi="Times New Roman" w:cs="Times New Roman"/>
          <w:sz w:val="24"/>
          <w:szCs w:val="24"/>
        </w:rPr>
        <w:t xml:space="preserve"> JSTOR, </w:t>
      </w:r>
      <w:r w:rsidR="00466278">
        <w:rPr>
          <w:rFonts w:ascii="Times New Roman" w:hAnsi="Times New Roman" w:cs="Times New Roman"/>
          <w:sz w:val="24"/>
          <w:szCs w:val="24"/>
        </w:rPr>
        <w:t>Project MUSE</w:t>
      </w:r>
      <w:r w:rsidR="00CB255A">
        <w:rPr>
          <w:rFonts w:ascii="Times New Roman" w:hAnsi="Times New Roman" w:cs="Times New Roman"/>
          <w:sz w:val="24"/>
          <w:szCs w:val="24"/>
        </w:rPr>
        <w:t>, ProQuest</w:t>
      </w:r>
      <w:r w:rsidR="00FB7E87">
        <w:rPr>
          <w:rFonts w:ascii="Times New Roman" w:hAnsi="Times New Roman" w:cs="Times New Roman"/>
          <w:sz w:val="24"/>
          <w:szCs w:val="24"/>
        </w:rPr>
        <w:t>, and EBSCO</w:t>
      </w:r>
      <w:r w:rsidR="00412BC5">
        <w:rPr>
          <w:rFonts w:ascii="Times New Roman" w:hAnsi="Times New Roman" w:cs="Times New Roman"/>
          <w:sz w:val="24"/>
          <w:szCs w:val="24"/>
        </w:rPr>
        <w:t xml:space="preserve"> are all excellent databases </w:t>
      </w:r>
      <w:r w:rsidR="00611D1F">
        <w:rPr>
          <w:rFonts w:ascii="Times New Roman" w:hAnsi="Times New Roman" w:cs="Times New Roman"/>
          <w:sz w:val="24"/>
          <w:szCs w:val="24"/>
        </w:rPr>
        <w:t xml:space="preserve">to start </w:t>
      </w:r>
      <w:r w:rsidR="003E7FCF">
        <w:rPr>
          <w:rFonts w:ascii="Times New Roman" w:hAnsi="Times New Roman" w:cs="Times New Roman"/>
          <w:sz w:val="24"/>
          <w:szCs w:val="24"/>
        </w:rPr>
        <w:t>looking for American history resources in.</w:t>
      </w:r>
      <w:r w:rsidR="00103770">
        <w:rPr>
          <w:rFonts w:ascii="Times New Roman" w:hAnsi="Times New Roman" w:cs="Times New Roman"/>
          <w:sz w:val="24"/>
          <w:szCs w:val="24"/>
        </w:rPr>
        <w:t xml:space="preserve"> </w:t>
      </w:r>
      <w:r w:rsidR="0006674A">
        <w:rPr>
          <w:rFonts w:ascii="Times New Roman" w:hAnsi="Times New Roman" w:cs="Times New Roman"/>
          <w:sz w:val="24"/>
          <w:szCs w:val="24"/>
        </w:rPr>
        <w:t xml:space="preserve">Review the Scholarly Sources </w:t>
      </w:r>
      <w:r w:rsidR="004007EF">
        <w:rPr>
          <w:rFonts w:ascii="Times New Roman" w:hAnsi="Times New Roman" w:cs="Times New Roman"/>
          <w:sz w:val="24"/>
          <w:szCs w:val="24"/>
        </w:rPr>
        <w:t xml:space="preserve">Guide in the course for details </w:t>
      </w:r>
      <w:r w:rsidR="00EC6C6C">
        <w:rPr>
          <w:rFonts w:ascii="Times New Roman" w:hAnsi="Times New Roman" w:cs="Times New Roman"/>
          <w:sz w:val="24"/>
          <w:szCs w:val="24"/>
        </w:rPr>
        <w:t>on how to use the library’s database system.</w:t>
      </w:r>
    </w:p>
    <w:p w14:paraId="2A8E9EC8" w14:textId="34AF62C1" w:rsidR="0050159B" w:rsidRDefault="007A4AC4" w:rsidP="005634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Demonstrating the ability to </w:t>
      </w:r>
      <w:r w:rsidR="00B631D2">
        <w:rPr>
          <w:rFonts w:ascii="Times New Roman" w:hAnsi="Times New Roman" w:cs="Times New Roman"/>
          <w:sz w:val="24"/>
          <w:szCs w:val="24"/>
        </w:rPr>
        <w:t xml:space="preserve">use integrated quotations is important because </w:t>
      </w:r>
      <w:r w:rsidR="00943601">
        <w:rPr>
          <w:rFonts w:ascii="Times New Roman" w:hAnsi="Times New Roman" w:cs="Times New Roman"/>
          <w:sz w:val="24"/>
          <w:szCs w:val="24"/>
        </w:rPr>
        <w:t xml:space="preserve">in writing </w:t>
      </w:r>
      <w:r w:rsidR="0058644C">
        <w:rPr>
          <w:rFonts w:ascii="Times New Roman" w:hAnsi="Times New Roman" w:cs="Times New Roman"/>
          <w:sz w:val="24"/>
          <w:szCs w:val="24"/>
        </w:rPr>
        <w:t xml:space="preserve">you should never have a quotation standing alone as a complete sentence. </w:t>
      </w:r>
      <w:r w:rsidR="00FA4282">
        <w:rPr>
          <w:rFonts w:ascii="Times New Roman" w:hAnsi="Times New Roman" w:cs="Times New Roman"/>
          <w:sz w:val="24"/>
          <w:szCs w:val="24"/>
        </w:rPr>
        <w:t xml:space="preserve">Rather, </w:t>
      </w:r>
      <w:r w:rsidR="007C3473">
        <w:rPr>
          <w:rFonts w:ascii="Times New Roman" w:hAnsi="Times New Roman" w:cs="Times New Roman"/>
          <w:sz w:val="24"/>
          <w:szCs w:val="24"/>
        </w:rPr>
        <w:t xml:space="preserve">you need to integrate the quote into a sentence of your own. See </w:t>
      </w:r>
      <w:hyperlink r:id="rId8" w:history="1">
        <w:r w:rsidR="007C3473" w:rsidRPr="00CA716A">
          <w:rPr>
            <w:rStyle w:val="Hyperlink"/>
            <w:rFonts w:ascii="Times New Roman" w:hAnsi="Times New Roman" w:cs="Times New Roman"/>
            <w:sz w:val="24"/>
            <w:szCs w:val="24"/>
          </w:rPr>
          <w:t>this guide</w:t>
        </w:r>
      </w:hyperlink>
      <w:r w:rsidR="007C3473">
        <w:rPr>
          <w:rFonts w:ascii="Times New Roman" w:hAnsi="Times New Roman" w:cs="Times New Roman"/>
          <w:sz w:val="24"/>
          <w:szCs w:val="24"/>
        </w:rPr>
        <w:t xml:space="preserve"> for </w:t>
      </w:r>
      <w:r w:rsidR="00CA716A">
        <w:rPr>
          <w:rFonts w:ascii="Times New Roman" w:hAnsi="Times New Roman" w:cs="Times New Roman"/>
          <w:sz w:val="24"/>
          <w:szCs w:val="24"/>
        </w:rPr>
        <w:t xml:space="preserve">details on at least four different ways </w:t>
      </w:r>
      <w:r w:rsidR="008B5D15">
        <w:rPr>
          <w:rFonts w:ascii="Times New Roman" w:hAnsi="Times New Roman" w:cs="Times New Roman"/>
          <w:sz w:val="24"/>
          <w:szCs w:val="24"/>
        </w:rPr>
        <w:t xml:space="preserve">to integrate </w:t>
      </w:r>
      <w:r w:rsidR="000C043E">
        <w:rPr>
          <w:rFonts w:ascii="Times New Roman" w:hAnsi="Times New Roman" w:cs="Times New Roman"/>
          <w:sz w:val="24"/>
          <w:szCs w:val="24"/>
        </w:rPr>
        <w:t>quotations in your writing</w:t>
      </w:r>
      <w:r w:rsidR="00D0627E">
        <w:rPr>
          <w:rFonts w:ascii="Times New Roman" w:hAnsi="Times New Roman" w:cs="Times New Roman"/>
          <w:sz w:val="24"/>
          <w:szCs w:val="24"/>
        </w:rPr>
        <w:t>.</w:t>
      </w:r>
      <w:r w:rsidR="000A7B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DAC1FE" w14:textId="20E6C521" w:rsidR="004C39BB" w:rsidRDefault="000115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Knowing how to properly paraphrase in writing is important because it </w:t>
      </w:r>
      <w:r w:rsidR="00EE70D7">
        <w:rPr>
          <w:rFonts w:ascii="Times New Roman" w:hAnsi="Times New Roman" w:cs="Times New Roman"/>
          <w:sz w:val="24"/>
          <w:szCs w:val="24"/>
        </w:rPr>
        <w:t xml:space="preserve">can keep you from </w:t>
      </w:r>
      <w:hyperlink r:id="rId9" w:history="1">
        <w:r w:rsidR="00EE70D7" w:rsidRPr="00403319">
          <w:rPr>
            <w:rStyle w:val="Hyperlink"/>
            <w:rFonts w:ascii="Times New Roman" w:hAnsi="Times New Roman" w:cs="Times New Roman"/>
            <w:sz w:val="24"/>
            <w:szCs w:val="24"/>
          </w:rPr>
          <w:t>inadvertently plagiarizing</w:t>
        </w:r>
      </w:hyperlink>
      <w:r w:rsidR="00EE70D7" w:rsidRPr="001B2D24">
        <w:rPr>
          <w:rFonts w:ascii="Times New Roman" w:hAnsi="Times New Roman" w:cs="Times New Roman"/>
          <w:sz w:val="24"/>
          <w:szCs w:val="24"/>
        </w:rPr>
        <w:t>.</w:t>
      </w:r>
      <w:r w:rsidR="001B2D24" w:rsidRPr="001B2D24">
        <w:rPr>
          <w:rFonts w:ascii="Times New Roman" w:hAnsi="Times New Roman" w:cs="Times New Roman"/>
          <w:sz w:val="24"/>
          <w:szCs w:val="24"/>
        </w:rPr>
        <w:t xml:space="preserve"> </w:t>
      </w:r>
      <w:r w:rsidR="00121310">
        <w:rPr>
          <w:rFonts w:ascii="Times New Roman" w:hAnsi="Times New Roman" w:cs="Times New Roman"/>
          <w:sz w:val="24"/>
          <w:szCs w:val="24"/>
        </w:rPr>
        <w:t xml:space="preserve">Paraphrasing is </w:t>
      </w:r>
      <w:r w:rsidR="00121310" w:rsidRPr="0037170A">
        <w:rPr>
          <w:rFonts w:ascii="Times New Roman" w:hAnsi="Times New Roman" w:cs="Times New Roman"/>
          <w:sz w:val="24"/>
          <w:szCs w:val="24"/>
          <w:u w:val="single"/>
        </w:rPr>
        <w:t>not</w:t>
      </w:r>
      <w:r w:rsidR="00121310">
        <w:rPr>
          <w:rFonts w:ascii="Times New Roman" w:hAnsi="Times New Roman" w:cs="Times New Roman"/>
          <w:sz w:val="24"/>
          <w:szCs w:val="24"/>
        </w:rPr>
        <w:t xml:space="preserve"> rearranging words from your source or using a thesaurus to swap one word out for another one. </w:t>
      </w:r>
      <w:r w:rsidR="001B2D24" w:rsidRPr="001B2D24">
        <w:rPr>
          <w:rFonts w:ascii="Times New Roman" w:hAnsi="Times New Roman" w:cs="Times New Roman"/>
          <w:color w:val="000000"/>
          <w:sz w:val="24"/>
          <w:szCs w:val="24"/>
        </w:rPr>
        <w:t>When you want to paraphrase information, you need to use your source for details and to</w:t>
      </w:r>
      <w:r w:rsidR="00945DBA">
        <w:rPr>
          <w:rFonts w:ascii="Times New Roman" w:hAnsi="Times New Roman" w:cs="Times New Roman"/>
          <w:color w:val="000000"/>
          <w:sz w:val="24"/>
          <w:szCs w:val="24"/>
        </w:rPr>
        <w:t xml:space="preserve"> understand the main idea, but</w:t>
      </w:r>
      <w:r w:rsidR="001B2D24" w:rsidRPr="001B2D24">
        <w:rPr>
          <w:rFonts w:ascii="Times New Roman" w:hAnsi="Times New Roman" w:cs="Times New Roman"/>
          <w:color w:val="000000"/>
          <w:sz w:val="24"/>
          <w:szCs w:val="24"/>
        </w:rPr>
        <w:t xml:space="preserve"> then explain that i</w:t>
      </w:r>
      <w:r w:rsidR="00BE408D">
        <w:rPr>
          <w:rFonts w:ascii="Times New Roman" w:hAnsi="Times New Roman" w:cs="Times New Roman"/>
          <w:color w:val="000000"/>
          <w:sz w:val="24"/>
          <w:szCs w:val="24"/>
        </w:rPr>
        <w:t>dea entirely in your own words, with original sentence structure</w:t>
      </w:r>
      <w:r w:rsidR="004A5631">
        <w:rPr>
          <w:rFonts w:ascii="Times New Roman" w:hAnsi="Times New Roman" w:cs="Times New Roman"/>
          <w:color w:val="000000"/>
          <w:sz w:val="24"/>
          <w:szCs w:val="24"/>
        </w:rPr>
        <w:t>s that are</w:t>
      </w:r>
      <w:r w:rsidR="00BE408D">
        <w:rPr>
          <w:rFonts w:ascii="Times New Roman" w:hAnsi="Times New Roman" w:cs="Times New Roman"/>
          <w:color w:val="000000"/>
          <w:sz w:val="24"/>
          <w:szCs w:val="24"/>
        </w:rPr>
        <w:t xml:space="preserve"> not imitative of the </w:t>
      </w:r>
      <w:r w:rsidR="00444C3E">
        <w:rPr>
          <w:rFonts w:ascii="Times New Roman" w:hAnsi="Times New Roman" w:cs="Times New Roman"/>
          <w:color w:val="000000"/>
          <w:sz w:val="24"/>
          <w:szCs w:val="24"/>
        </w:rPr>
        <w:t xml:space="preserve">source’s author. </w:t>
      </w:r>
      <w:r w:rsidR="001B2D24" w:rsidRPr="001B2D24">
        <w:rPr>
          <w:rFonts w:ascii="Times New Roman" w:hAnsi="Times New Roman" w:cs="Times New Roman"/>
          <w:color w:val="000000"/>
          <w:sz w:val="24"/>
          <w:szCs w:val="24"/>
        </w:rPr>
        <w:t xml:space="preserve">The best way to do this is to read your source over several times until you have a solid understanding of it, and then type </w:t>
      </w:r>
      <w:r w:rsidR="00D43F81">
        <w:rPr>
          <w:rFonts w:ascii="Times New Roman" w:hAnsi="Times New Roman" w:cs="Times New Roman"/>
          <w:color w:val="000000"/>
          <w:sz w:val="24"/>
          <w:szCs w:val="24"/>
        </w:rPr>
        <w:t>your paper without looking at your source</w:t>
      </w:r>
      <w:r w:rsidR="001B2D24" w:rsidRPr="001B2D24">
        <w:rPr>
          <w:rFonts w:ascii="Times New Roman" w:hAnsi="Times New Roman" w:cs="Times New Roman"/>
          <w:color w:val="000000"/>
          <w:sz w:val="24"/>
          <w:szCs w:val="24"/>
        </w:rPr>
        <w:t>, so that you are not unduly influenced by the writing, and are just communicating the ideas instead.</w:t>
      </w:r>
      <w:r w:rsidR="003C2EEA">
        <w:rPr>
          <w:rFonts w:ascii="Times New Roman" w:hAnsi="Times New Roman" w:cs="Times New Roman"/>
          <w:sz w:val="24"/>
          <w:szCs w:val="24"/>
        </w:rPr>
        <w:t xml:space="preserve"> For more </w:t>
      </w:r>
      <w:r w:rsidR="00A22491">
        <w:rPr>
          <w:rFonts w:ascii="Times New Roman" w:hAnsi="Times New Roman" w:cs="Times New Roman"/>
          <w:sz w:val="24"/>
          <w:szCs w:val="24"/>
        </w:rPr>
        <w:t>details and examples</w:t>
      </w:r>
      <w:r w:rsidR="00A065DC">
        <w:rPr>
          <w:rFonts w:ascii="Times New Roman" w:hAnsi="Times New Roman" w:cs="Times New Roman"/>
          <w:sz w:val="24"/>
          <w:szCs w:val="24"/>
        </w:rPr>
        <w:t xml:space="preserve">, see </w:t>
      </w:r>
      <w:hyperlink r:id="rId10" w:history="1">
        <w:r w:rsidR="00A065DC" w:rsidRPr="0088503F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these </w:t>
        </w:r>
        <w:r w:rsidR="0088503F" w:rsidRPr="0088503F">
          <w:rPr>
            <w:rStyle w:val="Hyperlink"/>
            <w:rFonts w:ascii="Times New Roman" w:hAnsi="Times New Roman" w:cs="Times New Roman"/>
            <w:sz w:val="24"/>
            <w:szCs w:val="24"/>
          </w:rPr>
          <w:t>instructions</w:t>
        </w:r>
      </w:hyperlink>
      <w:r w:rsidR="0088503F">
        <w:rPr>
          <w:rFonts w:ascii="Times New Roman" w:hAnsi="Times New Roman" w:cs="Times New Roman"/>
          <w:sz w:val="24"/>
          <w:szCs w:val="24"/>
        </w:rPr>
        <w:t>.</w:t>
      </w:r>
      <w:r w:rsidR="00F947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E370A8" w14:textId="7D6747E3" w:rsidR="00AD2E2A" w:rsidRDefault="0074217C">
      <w:pPr>
        <w:rPr>
          <w:rFonts w:ascii="Times New Roman" w:hAnsi="Times New Roman" w:cs="Times New Roman"/>
          <w:sz w:val="24"/>
          <w:szCs w:val="24"/>
        </w:rPr>
      </w:pPr>
      <w:r w:rsidRPr="00282790">
        <w:rPr>
          <w:rFonts w:ascii="Times New Roman" w:hAnsi="Times New Roman" w:cs="Times New Roman"/>
          <w:sz w:val="24"/>
          <w:szCs w:val="24"/>
        </w:rPr>
        <w:t xml:space="preserve">The bibliography must be </w:t>
      </w:r>
      <w:r>
        <w:rPr>
          <w:rFonts w:ascii="Times New Roman" w:hAnsi="Times New Roman" w:cs="Times New Roman"/>
          <w:sz w:val="24"/>
          <w:szCs w:val="24"/>
        </w:rPr>
        <w:t xml:space="preserve">formatted </w:t>
      </w:r>
      <w:r w:rsidRPr="00282790">
        <w:rPr>
          <w:rFonts w:ascii="Times New Roman" w:hAnsi="Times New Roman" w:cs="Times New Roman"/>
          <w:sz w:val="24"/>
          <w:szCs w:val="24"/>
        </w:rPr>
        <w:t>in current Turabian</w:t>
      </w:r>
      <w:r>
        <w:rPr>
          <w:rFonts w:ascii="Times New Roman" w:hAnsi="Times New Roman" w:cs="Times New Roman"/>
          <w:sz w:val="24"/>
          <w:szCs w:val="24"/>
        </w:rPr>
        <w:t xml:space="preserve">, and the sources should have an evident Virginia focus to them. The </w:t>
      </w:r>
      <w:r w:rsidR="007A108F">
        <w:rPr>
          <w:rFonts w:ascii="Times New Roman" w:hAnsi="Times New Roman" w:cs="Times New Roman"/>
          <w:sz w:val="24"/>
          <w:szCs w:val="24"/>
        </w:rPr>
        <w:t>sources</w:t>
      </w:r>
      <w:r>
        <w:rPr>
          <w:rFonts w:ascii="Times New Roman" w:hAnsi="Times New Roman" w:cs="Times New Roman"/>
          <w:sz w:val="24"/>
          <w:szCs w:val="24"/>
        </w:rPr>
        <w:t xml:space="preserve"> must be listed in alphabetical order</w:t>
      </w:r>
      <w:r w:rsidR="00015F85">
        <w:rPr>
          <w:rFonts w:ascii="Times New Roman" w:hAnsi="Times New Roman" w:cs="Times New Roman"/>
          <w:sz w:val="24"/>
          <w:szCs w:val="24"/>
        </w:rPr>
        <w:t xml:space="preserve">, and the integrated </w:t>
      </w:r>
      <w:r w:rsidR="00015F85">
        <w:rPr>
          <w:rFonts w:ascii="Times New Roman" w:hAnsi="Times New Roman" w:cs="Times New Roman"/>
          <w:sz w:val="24"/>
          <w:szCs w:val="24"/>
        </w:rPr>
        <w:lastRenderedPageBreak/>
        <w:t>quot</w:t>
      </w:r>
      <w:r w:rsidR="005C1DE5">
        <w:rPr>
          <w:rFonts w:ascii="Times New Roman" w:hAnsi="Times New Roman" w:cs="Times New Roman"/>
          <w:sz w:val="24"/>
          <w:szCs w:val="24"/>
        </w:rPr>
        <w:t>ation and paraphrase must both be footnoted</w:t>
      </w:r>
      <w:r>
        <w:rPr>
          <w:rFonts w:ascii="Times New Roman" w:hAnsi="Times New Roman" w:cs="Times New Roman"/>
          <w:sz w:val="24"/>
          <w:szCs w:val="24"/>
        </w:rPr>
        <w:t>.</w:t>
      </w:r>
      <w:r w:rsidR="00963E67">
        <w:rPr>
          <w:rFonts w:ascii="Times New Roman" w:hAnsi="Times New Roman" w:cs="Times New Roman"/>
          <w:sz w:val="24"/>
          <w:szCs w:val="24"/>
        </w:rPr>
        <w:t xml:space="preserve"> Footnotes and bibliography entries are formatted slightly different</w:t>
      </w:r>
      <w:r w:rsidR="00B43064">
        <w:rPr>
          <w:rFonts w:ascii="Times New Roman" w:hAnsi="Times New Roman" w:cs="Times New Roman"/>
          <w:sz w:val="24"/>
          <w:szCs w:val="24"/>
        </w:rPr>
        <w:t>ly</w:t>
      </w:r>
      <w:r w:rsidR="00985D8C">
        <w:rPr>
          <w:rFonts w:ascii="Times New Roman" w:hAnsi="Times New Roman" w:cs="Times New Roman"/>
          <w:sz w:val="24"/>
          <w:szCs w:val="24"/>
        </w:rPr>
        <w:t xml:space="preserve">, so be sure to format each correctly. See </w:t>
      </w:r>
      <w:r w:rsidR="001F71E8">
        <w:rPr>
          <w:rFonts w:ascii="Times New Roman" w:hAnsi="Times New Roman" w:cs="Times New Roman"/>
          <w:sz w:val="24"/>
          <w:szCs w:val="24"/>
        </w:rPr>
        <w:t>Liberty’s</w:t>
      </w:r>
      <w:r w:rsidR="00985D8C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985D8C" w:rsidRPr="001F71E8">
          <w:rPr>
            <w:rStyle w:val="Hyperlink"/>
            <w:rFonts w:ascii="Times New Roman" w:hAnsi="Times New Roman" w:cs="Times New Roman"/>
            <w:sz w:val="24"/>
            <w:szCs w:val="24"/>
          </w:rPr>
          <w:t>Chart of Citations</w:t>
        </w:r>
      </w:hyperlink>
      <w:r w:rsidR="00985D8C">
        <w:rPr>
          <w:rFonts w:ascii="Times New Roman" w:hAnsi="Times New Roman" w:cs="Times New Roman"/>
          <w:sz w:val="24"/>
          <w:szCs w:val="24"/>
        </w:rPr>
        <w:t xml:space="preserve"> and the </w:t>
      </w:r>
      <w:hyperlink r:id="rId12" w:history="1">
        <w:r w:rsidR="00985D8C" w:rsidRPr="001F71E8">
          <w:rPr>
            <w:rStyle w:val="Hyperlink"/>
            <w:rFonts w:ascii="Times New Roman" w:hAnsi="Times New Roman" w:cs="Times New Roman"/>
            <w:sz w:val="24"/>
            <w:szCs w:val="24"/>
          </w:rPr>
          <w:t>Bibliography of Reference Examples</w:t>
        </w:r>
      </w:hyperlink>
      <w:r w:rsidR="00985D8C">
        <w:rPr>
          <w:rFonts w:ascii="Times New Roman" w:hAnsi="Times New Roman" w:cs="Times New Roman"/>
          <w:sz w:val="24"/>
          <w:szCs w:val="24"/>
        </w:rPr>
        <w:t xml:space="preserve"> </w:t>
      </w:r>
      <w:r w:rsidR="0081369F">
        <w:rPr>
          <w:rFonts w:ascii="Times New Roman" w:hAnsi="Times New Roman" w:cs="Times New Roman"/>
          <w:sz w:val="24"/>
          <w:szCs w:val="24"/>
        </w:rPr>
        <w:t xml:space="preserve">for </w:t>
      </w:r>
      <w:r w:rsidR="008D0BF1">
        <w:rPr>
          <w:rFonts w:ascii="Times New Roman" w:hAnsi="Times New Roman" w:cs="Times New Roman"/>
          <w:sz w:val="24"/>
          <w:szCs w:val="24"/>
        </w:rPr>
        <w:t xml:space="preserve">formatting details and examples. </w:t>
      </w:r>
      <w:r w:rsidR="00AD2E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329845" w14:textId="7265B72B" w:rsidR="0074217C" w:rsidRDefault="0074217C">
      <w:pPr>
        <w:rPr>
          <w:rFonts w:ascii="Times New Roman" w:hAnsi="Times New Roman" w:cs="Times New Roman"/>
          <w:sz w:val="24"/>
          <w:szCs w:val="24"/>
        </w:rPr>
      </w:pPr>
      <w:r w:rsidRPr="0056346F">
        <w:rPr>
          <w:rFonts w:ascii="Times New Roman" w:hAnsi="Times New Roman" w:cs="Times New Roman"/>
          <w:sz w:val="24"/>
          <w:szCs w:val="24"/>
        </w:rPr>
        <w:t xml:space="preserve">Review the </w:t>
      </w:r>
      <w:r>
        <w:rPr>
          <w:rFonts w:ascii="Times New Roman" w:hAnsi="Times New Roman" w:cs="Times New Roman"/>
          <w:sz w:val="24"/>
          <w:szCs w:val="24"/>
        </w:rPr>
        <w:t>Annotated Bibliography</w:t>
      </w:r>
      <w:r w:rsidRPr="0056346F">
        <w:rPr>
          <w:rFonts w:ascii="Times New Roman" w:hAnsi="Times New Roman" w:cs="Times New Roman"/>
          <w:sz w:val="24"/>
          <w:szCs w:val="24"/>
        </w:rPr>
        <w:t xml:space="preserve"> Grading Rubric before submitting</w:t>
      </w:r>
      <w:r>
        <w:rPr>
          <w:rFonts w:ascii="Times New Roman" w:hAnsi="Times New Roman" w:cs="Times New Roman"/>
          <w:sz w:val="24"/>
          <w:szCs w:val="24"/>
        </w:rPr>
        <w:t>, to be sure your submission fulfills all the assignment requirements.</w:t>
      </w:r>
    </w:p>
    <w:p w14:paraId="7F51072F" w14:textId="77777777" w:rsidR="004C39BB" w:rsidRDefault="004C39BB" w:rsidP="004C39BB">
      <w:pPr>
        <w:rPr>
          <w:rFonts w:ascii="Times New Roman" w:hAnsi="Times New Roman" w:cs="Times New Roman"/>
          <w:sz w:val="24"/>
          <w:szCs w:val="24"/>
        </w:rPr>
      </w:pPr>
      <w:r w:rsidRPr="0056346F">
        <w:rPr>
          <w:rFonts w:ascii="Times New Roman" w:hAnsi="Times New Roman" w:cs="Times New Roman"/>
          <w:sz w:val="24"/>
          <w:szCs w:val="24"/>
        </w:rPr>
        <w:t xml:space="preserve">This assignment is to be submitted by 11:59 p.m. (ET) on </w:t>
      </w:r>
      <w:r>
        <w:rPr>
          <w:rFonts w:ascii="Times New Roman" w:hAnsi="Times New Roman" w:cs="Times New Roman"/>
          <w:sz w:val="24"/>
          <w:szCs w:val="24"/>
        </w:rPr>
        <w:t>Monday of Module/Week 6</w:t>
      </w:r>
      <w:r w:rsidRPr="0056346F">
        <w:rPr>
          <w:rFonts w:ascii="Times New Roman" w:hAnsi="Times New Roman" w:cs="Times New Roman"/>
          <w:sz w:val="24"/>
          <w:szCs w:val="24"/>
        </w:rPr>
        <w:t>.</w:t>
      </w:r>
    </w:p>
    <w:p w14:paraId="0C0F98B9" w14:textId="77777777" w:rsidR="0097270A" w:rsidRDefault="0097270A">
      <w:pPr>
        <w:rPr>
          <w:rFonts w:ascii="Times New Roman" w:hAnsi="Times New Roman" w:cs="Times New Roman"/>
          <w:sz w:val="24"/>
          <w:szCs w:val="24"/>
        </w:rPr>
      </w:pPr>
    </w:p>
    <w:p w14:paraId="76699543" w14:textId="73030381" w:rsidR="00B04A60" w:rsidRPr="00B60184" w:rsidRDefault="00C61AB3" w:rsidP="00B601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0184">
        <w:rPr>
          <w:rFonts w:ascii="Times New Roman" w:hAnsi="Times New Roman" w:cs="Times New Roman"/>
          <w:b/>
          <w:sz w:val="24"/>
          <w:szCs w:val="24"/>
        </w:rPr>
        <w:t>Annotated Bibliography Format</w:t>
      </w:r>
    </w:p>
    <w:p w14:paraId="3B5272FD" w14:textId="77777777" w:rsidR="009F706B" w:rsidRPr="00B11B31" w:rsidRDefault="009F706B" w:rsidP="009F706B">
      <w:pPr>
        <w:spacing w:before="120" w:after="0" w:line="240" w:lineRule="auto"/>
        <w:rPr>
          <w:rFonts w:ascii="Times New Roman" w:eastAsia="Calibri" w:hAnsi="Times New Roman" w:cs="Times New Roman"/>
          <w:sz w:val="24"/>
        </w:rPr>
      </w:pPr>
      <w:r w:rsidRPr="00B11B31">
        <w:rPr>
          <w:rFonts w:ascii="Times New Roman" w:eastAsia="Calibri" w:hAnsi="Times New Roman" w:cs="Times New Roman"/>
          <w:sz w:val="24"/>
        </w:rPr>
        <w:t>Title Page</w:t>
      </w:r>
    </w:p>
    <w:p w14:paraId="6512353D" w14:textId="77777777" w:rsidR="009F706B" w:rsidRDefault="009F706B" w:rsidP="009F706B">
      <w:pPr>
        <w:spacing w:before="120" w:after="0" w:line="240" w:lineRule="auto"/>
        <w:ind w:left="720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Include the school’s name, your paper’s title, my name, your name, the course’s title, and the submission date. See</w:t>
      </w:r>
      <w:hyperlink r:id="rId13" w:history="1">
        <w:r w:rsidRPr="000E2B81">
          <w:rPr>
            <w:rStyle w:val="Hyperlink"/>
            <w:rFonts w:ascii="Times New Roman" w:eastAsia="Calibri" w:hAnsi="Times New Roman" w:cs="Times New Roman"/>
            <w:sz w:val="24"/>
          </w:rPr>
          <w:t xml:space="preserve"> this sample title page</w:t>
        </w:r>
      </w:hyperlink>
      <w:r>
        <w:rPr>
          <w:rFonts w:ascii="Times New Roman" w:eastAsia="Calibri" w:hAnsi="Times New Roman" w:cs="Times New Roman"/>
          <w:sz w:val="24"/>
        </w:rPr>
        <w:t xml:space="preserve"> for a visual. </w:t>
      </w:r>
    </w:p>
    <w:p w14:paraId="02E9BE3D" w14:textId="77777777" w:rsidR="001E6694" w:rsidRDefault="009F706B" w:rsidP="001E6694">
      <w:pPr>
        <w:spacing w:before="120" w:after="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Bibliography</w:t>
      </w:r>
    </w:p>
    <w:p w14:paraId="18438F77" w14:textId="68E5D53E" w:rsidR="009B23AC" w:rsidRDefault="00EF760E" w:rsidP="001E6694">
      <w:pPr>
        <w:spacing w:before="120" w:after="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60E14">
        <w:rPr>
          <w:rFonts w:ascii="Times New Roman" w:hAnsi="Times New Roman" w:cs="Times New Roman"/>
          <w:sz w:val="24"/>
          <w:szCs w:val="24"/>
        </w:rPr>
        <w:t>Citation for Article 1 (in alphabetical order of author’s last name)</w:t>
      </w:r>
      <w:r w:rsidR="00323F5F">
        <w:rPr>
          <w:rFonts w:ascii="Times New Roman" w:hAnsi="Times New Roman" w:cs="Times New Roman"/>
          <w:sz w:val="24"/>
          <w:szCs w:val="24"/>
        </w:rPr>
        <w:t>.</w:t>
      </w:r>
    </w:p>
    <w:p w14:paraId="759B59D0" w14:textId="20364955" w:rsidR="00EE0C31" w:rsidRDefault="00495BA3" w:rsidP="002E0972">
      <w:pPr>
        <w:spacing w:before="120"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Brief paragraph summarizing the article </w:t>
      </w:r>
      <w:r w:rsidR="00EB3933">
        <w:rPr>
          <w:rFonts w:ascii="Times New Roman" w:hAnsi="Times New Roman" w:cs="Times New Roman"/>
          <w:sz w:val="24"/>
          <w:szCs w:val="24"/>
        </w:rPr>
        <w:t>and explaining its relevance to the topic.</w:t>
      </w:r>
    </w:p>
    <w:p w14:paraId="17AE9928" w14:textId="6D6CC94B" w:rsidR="00EB3933" w:rsidRDefault="007709A2" w:rsidP="002E0972">
      <w:pPr>
        <w:spacing w:before="120"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integrated quote from the article.</w:t>
      </w:r>
    </w:p>
    <w:p w14:paraId="63DE97A7" w14:textId="22DD3975" w:rsidR="007709A2" w:rsidRDefault="007709A2" w:rsidP="002E0972">
      <w:pPr>
        <w:spacing w:before="120"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paraphrase of </w:t>
      </w:r>
      <w:r w:rsidR="005676E3">
        <w:rPr>
          <w:rFonts w:ascii="Times New Roman" w:hAnsi="Times New Roman" w:cs="Times New Roman"/>
          <w:sz w:val="24"/>
          <w:szCs w:val="24"/>
        </w:rPr>
        <w:t xml:space="preserve">a point from the article. </w:t>
      </w:r>
    </w:p>
    <w:p w14:paraId="250DBE07" w14:textId="5432A50E" w:rsidR="004E7091" w:rsidRDefault="00AD2953" w:rsidP="004E7091">
      <w:pPr>
        <w:spacing w:before="120" w:after="0" w:line="240" w:lineRule="auto"/>
        <w:ind w:firstLine="720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Citation for Article 2</w:t>
      </w:r>
      <w:r w:rsidR="004E7091">
        <w:rPr>
          <w:rFonts w:ascii="Times New Roman" w:hAnsi="Times New Roman" w:cs="Times New Roman"/>
          <w:sz w:val="24"/>
          <w:szCs w:val="24"/>
        </w:rPr>
        <w:t xml:space="preserve"> (in alphabetical order of author’s last name)</w:t>
      </w:r>
      <w:r w:rsidR="00323F5F">
        <w:rPr>
          <w:rFonts w:ascii="Times New Roman" w:hAnsi="Times New Roman" w:cs="Times New Roman"/>
          <w:sz w:val="24"/>
          <w:szCs w:val="24"/>
        </w:rPr>
        <w:t>.</w:t>
      </w:r>
    </w:p>
    <w:p w14:paraId="1B3FCDD0" w14:textId="77777777" w:rsidR="004E7091" w:rsidRDefault="004E7091" w:rsidP="002E0972">
      <w:pPr>
        <w:spacing w:before="120"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Brief paragraph summarizing the article and explaining its relevance to the topic.</w:t>
      </w:r>
    </w:p>
    <w:p w14:paraId="79C77209" w14:textId="77777777" w:rsidR="004E7091" w:rsidRDefault="004E7091" w:rsidP="002E0972">
      <w:pPr>
        <w:spacing w:before="120"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integrated quote from the article.</w:t>
      </w:r>
    </w:p>
    <w:p w14:paraId="736EBC6D" w14:textId="77777777" w:rsidR="004E7091" w:rsidRPr="001E6694" w:rsidRDefault="004E7091" w:rsidP="002E0972">
      <w:pPr>
        <w:spacing w:before="120" w:after="0" w:line="240" w:lineRule="auto"/>
        <w:ind w:left="720" w:firstLine="720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paraphrase of a point from the article. </w:t>
      </w:r>
    </w:p>
    <w:p w14:paraId="640B6AD1" w14:textId="77777777" w:rsidR="004E7091" w:rsidRPr="001E6694" w:rsidRDefault="004E7091" w:rsidP="009B23AC">
      <w:pPr>
        <w:spacing w:before="120" w:after="0" w:line="240" w:lineRule="auto"/>
        <w:ind w:firstLine="720"/>
        <w:rPr>
          <w:rFonts w:ascii="Times New Roman" w:eastAsia="Calibri" w:hAnsi="Times New Roman" w:cs="Times New Roman"/>
          <w:sz w:val="24"/>
        </w:rPr>
      </w:pPr>
    </w:p>
    <w:p w14:paraId="550B166A" w14:textId="77777777" w:rsidR="009F706B" w:rsidRDefault="009F706B">
      <w:pPr>
        <w:rPr>
          <w:rFonts w:ascii="Times New Roman" w:hAnsi="Times New Roman" w:cs="Times New Roman"/>
          <w:sz w:val="24"/>
          <w:szCs w:val="24"/>
        </w:rPr>
      </w:pPr>
    </w:p>
    <w:p w14:paraId="407705DA" w14:textId="555243C5" w:rsidR="00B5318A" w:rsidRDefault="00FB3A3B" w:rsidP="00FB3A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0184">
        <w:rPr>
          <w:rFonts w:ascii="Times New Roman" w:hAnsi="Times New Roman" w:cs="Times New Roman"/>
          <w:b/>
          <w:sz w:val="24"/>
          <w:szCs w:val="24"/>
        </w:rPr>
        <w:t>Annotated Bibliography</w:t>
      </w:r>
      <w:r w:rsidR="0049460B">
        <w:rPr>
          <w:rFonts w:ascii="Times New Roman" w:hAnsi="Times New Roman" w:cs="Times New Roman"/>
          <w:b/>
          <w:sz w:val="24"/>
          <w:szCs w:val="24"/>
        </w:rPr>
        <w:t xml:space="preserve"> Sample </w:t>
      </w:r>
      <w:r w:rsidR="009B7464">
        <w:rPr>
          <w:rFonts w:ascii="Times New Roman" w:hAnsi="Times New Roman" w:cs="Times New Roman"/>
          <w:b/>
          <w:sz w:val="24"/>
          <w:szCs w:val="24"/>
        </w:rPr>
        <w:t>Entry</w:t>
      </w:r>
    </w:p>
    <w:p w14:paraId="66974C2D" w14:textId="77777777" w:rsidR="009B7464" w:rsidRDefault="009B7464" w:rsidP="00FB3A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F57F4A" w14:textId="75E1B491" w:rsidR="00DD01B0" w:rsidRDefault="00101600" w:rsidP="00E8173C">
      <w:pPr>
        <w:ind w:left="810" w:hanging="810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Norris, Car</w:t>
      </w:r>
      <w:r w:rsidR="00AB1CE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line. “A History of Madness.” </w:t>
      </w:r>
      <w:r>
        <w:rPr>
          <w:rFonts w:ascii="Times New Roman" w:hAnsi="Times New Roman" w:cs="Times New Roman"/>
          <w:i/>
          <w:sz w:val="24"/>
          <w:szCs w:val="24"/>
        </w:rPr>
        <w:t>The Virginia Magazine of History and Biography</w:t>
      </w:r>
      <w:r>
        <w:rPr>
          <w:rFonts w:ascii="Times New Roman" w:hAnsi="Times New Roman" w:cs="Times New Roman"/>
          <w:sz w:val="24"/>
          <w:szCs w:val="24"/>
        </w:rPr>
        <w:t xml:space="preserve"> 125, no. 2 (2017): 138-182</w:t>
      </w:r>
      <w:r w:rsidR="00E8173C">
        <w:rPr>
          <w:rFonts w:ascii="Times New Roman" w:hAnsi="Times New Roman" w:cs="Times New Roman"/>
          <w:sz w:val="24"/>
          <w:szCs w:val="24"/>
        </w:rPr>
        <w:t>.</w:t>
      </w:r>
    </w:p>
    <w:p w14:paraId="5B95F074" w14:textId="4200CA42" w:rsidR="0046084E" w:rsidRDefault="006953C0" w:rsidP="008B68A0">
      <w:pPr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Norris </w:t>
      </w:r>
      <w:r w:rsidR="0086445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uses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four </w:t>
      </w:r>
      <w:r w:rsidR="0081348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prominent Virginia</w:t>
      </w:r>
      <w:r w:rsidR="00423D7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1348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lunatic asylums </w:t>
      </w:r>
      <w:r w:rsidR="00B4378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as examples </w:t>
      </w:r>
      <w:r w:rsidR="00E464C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of the </w:t>
      </w:r>
      <w:r w:rsidR="009F71F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changing </w:t>
      </w:r>
      <w:r w:rsidR="00E464C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social and medical trends</w:t>
      </w:r>
      <w:r w:rsidR="00B4378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9285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through Virginia’s history as </w:t>
      </w:r>
      <w:r w:rsidR="0026731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Virginians have attempted to </w:t>
      </w:r>
      <w:r w:rsidR="009B68D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care for</w:t>
      </w:r>
      <w:r w:rsidR="00AF390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those whose mental </w:t>
      </w:r>
      <w:r w:rsidR="0097551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states </w:t>
      </w:r>
      <w:r w:rsidR="00C17A9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could lead to</w:t>
      </w:r>
      <w:r w:rsidR="00B86F1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F319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potential violence toward themselves or others.</w:t>
      </w:r>
      <w:r w:rsidR="00D946A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43B6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She considers the state’s historic and ongoing efforts to</w:t>
      </w:r>
      <w:r w:rsidR="00AE7D2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manage mental </w:t>
      </w:r>
      <w:r w:rsidR="0061554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illness</w:t>
      </w:r>
      <w:r w:rsidR="008926D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Starting with colonial </w:t>
      </w:r>
      <w:r w:rsidR="00B85C5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attempts</w:t>
      </w:r>
      <w:r w:rsidR="0053373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F52C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 address the issue</w:t>
      </w:r>
      <w:r w:rsidR="00B85C5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DC043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Norris </w:t>
      </w:r>
      <w:r w:rsidR="00A70B6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moves through </w:t>
      </w:r>
      <w:r w:rsidR="0075533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Virginia’s </w:t>
      </w:r>
      <w:r w:rsidR="00BE046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evolving </w:t>
      </w:r>
      <w:r w:rsidR="00063CD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attitudes </w:t>
      </w:r>
      <w:r w:rsidR="0089166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toward the clinically insane</w:t>
      </w:r>
      <w:r w:rsidR="0092636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95A3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from the earliest asylum</w:t>
      </w:r>
      <w:r w:rsidR="004A495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s’</w:t>
      </w:r>
      <w:r w:rsidR="000B5C7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prison-like atmosphere</w:t>
      </w:r>
      <w:r w:rsidR="00295A3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</w:t>
      </w:r>
      <w:r w:rsidR="007821B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to </w:t>
      </w:r>
      <w:r w:rsidR="00DE541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the “moral management” </w:t>
      </w:r>
      <w:r w:rsidR="001223E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approaches of the </w:t>
      </w:r>
      <w:r w:rsidR="0074740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late 19</w:t>
      </w:r>
      <w:r w:rsidR="00747409" w:rsidRPr="0074740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perscript"/>
        </w:rPr>
        <w:t>th</w:t>
      </w:r>
      <w:r w:rsidR="0074740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century</w:t>
      </w:r>
      <w:r w:rsidR="00EF034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to the current met</w:t>
      </w:r>
      <w:r w:rsidR="00BA561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hods of deinstitutionalization. </w:t>
      </w:r>
      <w:r w:rsidR="00DE541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94D0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Norris concludes that </w:t>
      </w:r>
      <w:r w:rsidR="008B23E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 problems of the</w:t>
      </w:r>
      <w:r w:rsidR="00BB1ED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clinically insane are </w:t>
      </w:r>
      <w:r w:rsidR="008B23E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both individual and societal</w:t>
      </w:r>
      <w:r w:rsidR="009F3BC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21FC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and </w:t>
      </w:r>
      <w:r w:rsidR="003A4BD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full of complexities </w:t>
      </w:r>
      <w:r w:rsidR="0073374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that require ongoing </w:t>
      </w:r>
      <w:r w:rsidR="0024068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efforts </w:t>
      </w:r>
      <w:r w:rsidR="00056FF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to </w:t>
      </w:r>
      <w:r w:rsidR="00056FF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address. </w:t>
      </w:r>
      <w:r w:rsidR="00C0042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Norris’s research </w:t>
      </w:r>
      <w:r w:rsidR="001D434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on </w:t>
      </w:r>
      <w:r w:rsidR="00BC2E3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the history of the insane in Virginia </w:t>
      </w:r>
      <w:r w:rsidR="001A408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offers a unique </w:t>
      </w:r>
      <w:r w:rsidR="001772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look at </w:t>
      </w:r>
      <w:r w:rsidR="00AA152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mental health</w:t>
      </w:r>
      <w:r w:rsidR="00C1310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6279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care</w:t>
      </w:r>
      <w:r w:rsidR="00AA152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A556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in the state. </w:t>
      </w:r>
      <w:r w:rsidR="00894F9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This </w:t>
      </w:r>
      <w:r w:rsidR="00DF4DE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will </w:t>
      </w:r>
      <w:r w:rsidR="00816FD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support research</w:t>
      </w:r>
      <w:r w:rsidR="007C6E3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on the topic of</w:t>
      </w:r>
      <w:r w:rsidR="00F9432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B10E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Virginia’s </w:t>
      </w:r>
      <w:r w:rsidR="00313CB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public</w:t>
      </w:r>
      <w:r w:rsidR="000954B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versus private </w:t>
      </w:r>
      <w:r w:rsidR="002F4EC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institutional </w:t>
      </w:r>
      <w:r w:rsidR="001D438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systems </w:t>
      </w:r>
      <w:r w:rsidR="00BA1D0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of care </w:t>
      </w:r>
      <w:r w:rsidR="0081375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by </w:t>
      </w:r>
      <w:r w:rsidR="00E537A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addressing</w:t>
      </w:r>
      <w:r w:rsidR="006D786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B0CA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the </w:t>
      </w:r>
      <w:r w:rsidR="00F14BC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subject</w:t>
      </w:r>
      <w:r w:rsidR="00C8586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of mental health</w:t>
      </w:r>
      <w:r w:rsidR="00EA219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22367FFD" w14:textId="2945EE7A" w:rsidR="0046084E" w:rsidRPr="0070513C" w:rsidRDefault="008B68A0" w:rsidP="003007EB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7051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Integrated quotation:</w:t>
      </w:r>
    </w:p>
    <w:p w14:paraId="0659B556" w14:textId="14C1383E" w:rsidR="00AB01D9" w:rsidRDefault="004B2493" w:rsidP="005F3D3D">
      <w:pPr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While </w:t>
      </w:r>
      <w:r w:rsidR="00046A0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philosophies </w:t>
      </w:r>
      <w:r w:rsidR="00A63CC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over how to care for </w:t>
      </w:r>
      <w:r w:rsidR="00F13F8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clinically insane patients </w:t>
      </w:r>
      <w:r w:rsidR="003203A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differed over time, </w:t>
      </w:r>
      <w:r w:rsidR="00CF4A6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throughout </w:t>
      </w:r>
      <w:r w:rsidR="0071714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their histories </w:t>
      </w:r>
      <w:r w:rsidR="006C532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the </w:t>
      </w:r>
      <w:r w:rsidR="006C532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asylums</w:t>
      </w:r>
      <w:r w:rsidR="005E3CD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5779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benefitted “by having a dedicated, energetic, and humane superintendent, professionally capable and devoted to providing the best and most ca</w:t>
      </w:r>
      <w:r w:rsidR="00DF58D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reful treatm</w:t>
      </w:r>
      <w:bookmarkStart w:id="0" w:name="_GoBack"/>
      <w:bookmarkEnd w:id="0"/>
      <w:r w:rsidR="00DF58D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ent to his patients”.</w:t>
      </w:r>
      <w:r w:rsidR="00043854">
        <w:rPr>
          <w:rStyle w:val="FootnoteReference"/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footnoteReference w:id="1"/>
      </w:r>
    </w:p>
    <w:p w14:paraId="7ADA7491" w14:textId="29B6CBFF" w:rsidR="008B68A0" w:rsidRPr="0070513C" w:rsidRDefault="008B68A0" w:rsidP="003007EB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7051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Paraphrase:</w:t>
      </w:r>
    </w:p>
    <w:p w14:paraId="79447CBC" w14:textId="667B2431" w:rsidR="00262FC3" w:rsidRPr="004A2CD7" w:rsidRDefault="00D32D12" w:rsidP="004A2CD7">
      <w:pPr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Norris argues that </w:t>
      </w:r>
      <w:r w:rsidR="0017417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modern </w:t>
      </w:r>
      <w:r w:rsidR="005D270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approaches to </w:t>
      </w:r>
      <w:r w:rsidR="00950E0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caring for the clinically insane </w:t>
      </w:r>
      <w:r w:rsidR="00FA678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reflect </w:t>
      </w:r>
      <w:r w:rsidR="000E19F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many that were present in the colonial era, </w:t>
      </w:r>
      <w:r w:rsidR="0091209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from </w:t>
      </w:r>
      <w:r w:rsidR="00AB100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high suicide rates and </w:t>
      </w:r>
      <w:r w:rsidR="00F536E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difficulty</w:t>
      </w:r>
      <w:r w:rsidR="00BA0C6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01C5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getting professional help for</w:t>
      </w:r>
      <w:r w:rsidR="00BC1A3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the mentally ill who lack</w:t>
      </w:r>
      <w:r w:rsidR="009C313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the</w:t>
      </w:r>
      <w:r w:rsidR="00BC1A3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341F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necessary </w:t>
      </w:r>
      <w:r w:rsidR="00BC1A3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funds</w:t>
      </w:r>
      <w:r w:rsidR="00A27D7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BC1A3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C340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to </w:t>
      </w:r>
      <w:r w:rsidR="00A0171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r w:rsidR="00C7503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ir</w:t>
      </w:r>
      <w:r w:rsidR="00F32EB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widespread</w:t>
      </w:r>
      <w:r w:rsidR="00A0171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imprisonment </w:t>
      </w:r>
      <w:r w:rsidR="00A4021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and the </w:t>
      </w:r>
      <w:r w:rsidR="00417B3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societal </w:t>
      </w:r>
      <w:r w:rsidR="006C543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stigma </w:t>
      </w:r>
      <w:r w:rsidR="006872C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against them.</w:t>
      </w:r>
      <w:r w:rsidR="007936D6">
        <w:rPr>
          <w:rStyle w:val="FootnoteReference"/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footnoteReference w:id="2"/>
      </w:r>
    </w:p>
    <w:sectPr w:rsidR="00262FC3" w:rsidRPr="004A2CD7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998D24" w14:textId="77777777" w:rsidR="00D779E7" w:rsidRDefault="00D779E7" w:rsidP="0056346F">
      <w:pPr>
        <w:spacing w:after="0" w:line="240" w:lineRule="auto"/>
      </w:pPr>
      <w:r>
        <w:separator/>
      </w:r>
    </w:p>
  </w:endnote>
  <w:endnote w:type="continuationSeparator" w:id="0">
    <w:p w14:paraId="7EF03A9D" w14:textId="77777777" w:rsidR="00D779E7" w:rsidRDefault="00D779E7" w:rsidP="00563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D02D26" w14:textId="77777777" w:rsidR="00D779E7" w:rsidRDefault="00D779E7" w:rsidP="0056346F">
      <w:pPr>
        <w:spacing w:after="0" w:line="240" w:lineRule="auto"/>
      </w:pPr>
      <w:r>
        <w:separator/>
      </w:r>
    </w:p>
  </w:footnote>
  <w:footnote w:type="continuationSeparator" w:id="0">
    <w:p w14:paraId="0B6F45D4" w14:textId="77777777" w:rsidR="00D779E7" w:rsidRDefault="00D779E7" w:rsidP="0056346F">
      <w:pPr>
        <w:spacing w:after="0" w:line="240" w:lineRule="auto"/>
      </w:pPr>
      <w:r>
        <w:continuationSeparator/>
      </w:r>
    </w:p>
  </w:footnote>
  <w:footnote w:id="1">
    <w:p w14:paraId="20847937" w14:textId="6ED91356" w:rsidR="00043854" w:rsidRPr="00307B59" w:rsidRDefault="00043854" w:rsidP="00262FC3">
      <w:pPr>
        <w:ind w:left="810" w:hanging="810"/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  <w:r w:rsidRPr="00307B59">
        <w:rPr>
          <w:rStyle w:val="FootnoteReference"/>
          <w:rFonts w:ascii="Times New Roman" w:hAnsi="Times New Roman" w:cs="Times New Roman"/>
        </w:rPr>
        <w:footnoteRef/>
      </w:r>
      <w:r w:rsidRPr="00307B59">
        <w:rPr>
          <w:rFonts w:ascii="Times New Roman" w:hAnsi="Times New Roman" w:cs="Times New Roman"/>
        </w:rPr>
        <w:t xml:space="preserve"> </w:t>
      </w:r>
      <w:r w:rsidR="00262FC3" w:rsidRPr="00307B59">
        <w:rPr>
          <w:rFonts w:ascii="Times New Roman" w:hAnsi="Times New Roman" w:cs="Times New Roman"/>
        </w:rPr>
        <w:t xml:space="preserve">Caroline Norris, “A History of Madness,” </w:t>
      </w:r>
      <w:r w:rsidR="00262FC3" w:rsidRPr="00307B59">
        <w:rPr>
          <w:rFonts w:ascii="Times New Roman" w:hAnsi="Times New Roman" w:cs="Times New Roman"/>
          <w:i/>
        </w:rPr>
        <w:t>The Virginia Magazine of History and Biography</w:t>
      </w:r>
      <w:r w:rsidR="00262FC3" w:rsidRPr="00307B59">
        <w:rPr>
          <w:rFonts w:ascii="Times New Roman" w:hAnsi="Times New Roman" w:cs="Times New Roman"/>
        </w:rPr>
        <w:t xml:space="preserve"> 125, no. 2 (2017): 161. </w:t>
      </w:r>
    </w:p>
  </w:footnote>
  <w:footnote w:id="2">
    <w:p w14:paraId="61F88EE8" w14:textId="745A13F3" w:rsidR="007936D6" w:rsidRPr="00307B59" w:rsidRDefault="007936D6">
      <w:pPr>
        <w:pStyle w:val="FootnoteText"/>
        <w:rPr>
          <w:rFonts w:ascii="Times New Roman" w:hAnsi="Times New Roman" w:cs="Times New Roman"/>
        </w:rPr>
      </w:pPr>
      <w:r w:rsidRPr="00307B59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307B59">
        <w:rPr>
          <w:rFonts w:ascii="Times New Roman" w:hAnsi="Times New Roman" w:cs="Times New Roman"/>
          <w:sz w:val="22"/>
          <w:szCs w:val="22"/>
        </w:rPr>
        <w:t xml:space="preserve"> Ibid., 173.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021D7" w14:textId="7B049A33" w:rsidR="007B7AAD" w:rsidRPr="00F66CE5" w:rsidRDefault="00CC1F67" w:rsidP="00301BD3">
    <w:pPr>
      <w:pStyle w:val="Header"/>
      <w:jc w:val="right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HIUS</w:t>
    </w:r>
    <w:r w:rsidR="008732F8" w:rsidRPr="00F66CE5">
      <w:rPr>
        <w:rFonts w:ascii="Times New Roman" w:hAnsi="Times New Roman" w:cs="Times New Roman"/>
        <w:sz w:val="20"/>
      </w:rPr>
      <w:t xml:space="preserve"> </w:t>
    </w:r>
    <w:r>
      <w:rPr>
        <w:rFonts w:ascii="Times New Roman" w:hAnsi="Times New Roman" w:cs="Times New Roman"/>
        <w:sz w:val="20"/>
      </w:rPr>
      <w:t>390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E0E42"/>
    <w:multiLevelType w:val="hybridMultilevel"/>
    <w:tmpl w:val="40B48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46F"/>
    <w:rsid w:val="000060E1"/>
    <w:rsid w:val="0001154C"/>
    <w:rsid w:val="00015F85"/>
    <w:rsid w:val="00020281"/>
    <w:rsid w:val="0002689C"/>
    <w:rsid w:val="00043854"/>
    <w:rsid w:val="000453D1"/>
    <w:rsid w:val="00046A00"/>
    <w:rsid w:val="000559E5"/>
    <w:rsid w:val="00056FF3"/>
    <w:rsid w:val="00063CDC"/>
    <w:rsid w:val="0006674A"/>
    <w:rsid w:val="000715CC"/>
    <w:rsid w:val="000753F4"/>
    <w:rsid w:val="00087E06"/>
    <w:rsid w:val="000920F8"/>
    <w:rsid w:val="000954B3"/>
    <w:rsid w:val="00095AD1"/>
    <w:rsid w:val="000A7BC2"/>
    <w:rsid w:val="000B0CA5"/>
    <w:rsid w:val="000B10E8"/>
    <w:rsid w:val="000B5C74"/>
    <w:rsid w:val="000B7C2A"/>
    <w:rsid w:val="000C043E"/>
    <w:rsid w:val="000C0464"/>
    <w:rsid w:val="000C2C32"/>
    <w:rsid w:val="000C5927"/>
    <w:rsid w:val="000C5E4B"/>
    <w:rsid w:val="000D05DA"/>
    <w:rsid w:val="000D3B41"/>
    <w:rsid w:val="000E19F8"/>
    <w:rsid w:val="000E49F3"/>
    <w:rsid w:val="000F2951"/>
    <w:rsid w:val="00101600"/>
    <w:rsid w:val="00103770"/>
    <w:rsid w:val="001108D5"/>
    <w:rsid w:val="001125F1"/>
    <w:rsid w:val="00117CD0"/>
    <w:rsid w:val="00121310"/>
    <w:rsid w:val="001223ED"/>
    <w:rsid w:val="00133B13"/>
    <w:rsid w:val="00135EB7"/>
    <w:rsid w:val="00145533"/>
    <w:rsid w:val="00147744"/>
    <w:rsid w:val="00164D50"/>
    <w:rsid w:val="0017417A"/>
    <w:rsid w:val="00176914"/>
    <w:rsid w:val="00177261"/>
    <w:rsid w:val="00192854"/>
    <w:rsid w:val="001A009C"/>
    <w:rsid w:val="001A408C"/>
    <w:rsid w:val="001A55F4"/>
    <w:rsid w:val="001B2D24"/>
    <w:rsid w:val="001C0784"/>
    <w:rsid w:val="001D4341"/>
    <w:rsid w:val="001D438E"/>
    <w:rsid w:val="001E04A8"/>
    <w:rsid w:val="001E6694"/>
    <w:rsid w:val="001F195B"/>
    <w:rsid w:val="001F1E9B"/>
    <w:rsid w:val="001F71E8"/>
    <w:rsid w:val="00200F27"/>
    <w:rsid w:val="0020482C"/>
    <w:rsid w:val="00215827"/>
    <w:rsid w:val="00230CBC"/>
    <w:rsid w:val="0024068A"/>
    <w:rsid w:val="00243B64"/>
    <w:rsid w:val="00243F11"/>
    <w:rsid w:val="00256ECF"/>
    <w:rsid w:val="00262FC3"/>
    <w:rsid w:val="00267318"/>
    <w:rsid w:val="002755C3"/>
    <w:rsid w:val="00282790"/>
    <w:rsid w:val="00295A35"/>
    <w:rsid w:val="002A01A1"/>
    <w:rsid w:val="002A1CB2"/>
    <w:rsid w:val="002B2252"/>
    <w:rsid w:val="002D6AB0"/>
    <w:rsid w:val="002E0972"/>
    <w:rsid w:val="002E78FE"/>
    <w:rsid w:val="002F4ECD"/>
    <w:rsid w:val="002F7890"/>
    <w:rsid w:val="003007EB"/>
    <w:rsid w:val="003025AF"/>
    <w:rsid w:val="00307B59"/>
    <w:rsid w:val="003123A5"/>
    <w:rsid w:val="00313CB0"/>
    <w:rsid w:val="0031633E"/>
    <w:rsid w:val="003203A3"/>
    <w:rsid w:val="00321FC3"/>
    <w:rsid w:val="00323F5F"/>
    <w:rsid w:val="0032485B"/>
    <w:rsid w:val="00340235"/>
    <w:rsid w:val="00345C2F"/>
    <w:rsid w:val="00351152"/>
    <w:rsid w:val="003632CC"/>
    <w:rsid w:val="003639B4"/>
    <w:rsid w:val="00366321"/>
    <w:rsid w:val="0036675E"/>
    <w:rsid w:val="0037170A"/>
    <w:rsid w:val="00375242"/>
    <w:rsid w:val="003906F9"/>
    <w:rsid w:val="00390CB4"/>
    <w:rsid w:val="0039563A"/>
    <w:rsid w:val="003A385C"/>
    <w:rsid w:val="003A4BDB"/>
    <w:rsid w:val="003C2EEA"/>
    <w:rsid w:val="003D1A6E"/>
    <w:rsid w:val="003E2CC4"/>
    <w:rsid w:val="003E7FCF"/>
    <w:rsid w:val="004007EF"/>
    <w:rsid w:val="00403319"/>
    <w:rsid w:val="00406186"/>
    <w:rsid w:val="00412BC5"/>
    <w:rsid w:val="00413E43"/>
    <w:rsid w:val="00417B39"/>
    <w:rsid w:val="00422039"/>
    <w:rsid w:val="00423D7C"/>
    <w:rsid w:val="004279C5"/>
    <w:rsid w:val="0044010F"/>
    <w:rsid w:val="00444C3E"/>
    <w:rsid w:val="0045577F"/>
    <w:rsid w:val="00455F0A"/>
    <w:rsid w:val="004571BA"/>
    <w:rsid w:val="00457791"/>
    <w:rsid w:val="0046084E"/>
    <w:rsid w:val="00461813"/>
    <w:rsid w:val="00465DD9"/>
    <w:rsid w:val="00466278"/>
    <w:rsid w:val="004709E6"/>
    <w:rsid w:val="00471F7F"/>
    <w:rsid w:val="00474B98"/>
    <w:rsid w:val="00476C76"/>
    <w:rsid w:val="0049460B"/>
    <w:rsid w:val="00495BA3"/>
    <w:rsid w:val="004A2CD7"/>
    <w:rsid w:val="004A495F"/>
    <w:rsid w:val="004A5631"/>
    <w:rsid w:val="004B2493"/>
    <w:rsid w:val="004C39BB"/>
    <w:rsid w:val="004D020D"/>
    <w:rsid w:val="004D1BDE"/>
    <w:rsid w:val="004E7091"/>
    <w:rsid w:val="0050159B"/>
    <w:rsid w:val="005127B6"/>
    <w:rsid w:val="0051663D"/>
    <w:rsid w:val="005320C1"/>
    <w:rsid w:val="00533730"/>
    <w:rsid w:val="00555BA2"/>
    <w:rsid w:val="0056346F"/>
    <w:rsid w:val="005676E3"/>
    <w:rsid w:val="00580F5A"/>
    <w:rsid w:val="00581FA0"/>
    <w:rsid w:val="0058220D"/>
    <w:rsid w:val="00582EF4"/>
    <w:rsid w:val="0058644C"/>
    <w:rsid w:val="00593B9F"/>
    <w:rsid w:val="005A61B6"/>
    <w:rsid w:val="005C1DE5"/>
    <w:rsid w:val="005C340C"/>
    <w:rsid w:val="005C45B7"/>
    <w:rsid w:val="005D2701"/>
    <w:rsid w:val="005D2768"/>
    <w:rsid w:val="005E3CDC"/>
    <w:rsid w:val="005F3D3D"/>
    <w:rsid w:val="006034FD"/>
    <w:rsid w:val="00603F87"/>
    <w:rsid w:val="00605AF4"/>
    <w:rsid w:val="00611873"/>
    <w:rsid w:val="00611D1F"/>
    <w:rsid w:val="00615549"/>
    <w:rsid w:val="00617BB9"/>
    <w:rsid w:val="006219E2"/>
    <w:rsid w:val="00661344"/>
    <w:rsid w:val="0066613F"/>
    <w:rsid w:val="0067575A"/>
    <w:rsid w:val="006872C0"/>
    <w:rsid w:val="006953C0"/>
    <w:rsid w:val="006A45BF"/>
    <w:rsid w:val="006A4AF7"/>
    <w:rsid w:val="006B138E"/>
    <w:rsid w:val="006B17BB"/>
    <w:rsid w:val="006B3FD3"/>
    <w:rsid w:val="006C3D67"/>
    <w:rsid w:val="006C532F"/>
    <w:rsid w:val="006C543E"/>
    <w:rsid w:val="006C6117"/>
    <w:rsid w:val="006D345E"/>
    <w:rsid w:val="006D7862"/>
    <w:rsid w:val="006E0EC9"/>
    <w:rsid w:val="006E4959"/>
    <w:rsid w:val="006F07FC"/>
    <w:rsid w:val="006F3191"/>
    <w:rsid w:val="006F675B"/>
    <w:rsid w:val="0070513C"/>
    <w:rsid w:val="0071714E"/>
    <w:rsid w:val="00725B34"/>
    <w:rsid w:val="0073374D"/>
    <w:rsid w:val="00733A46"/>
    <w:rsid w:val="0074217C"/>
    <w:rsid w:val="00747409"/>
    <w:rsid w:val="00755337"/>
    <w:rsid w:val="00760E14"/>
    <w:rsid w:val="007703DF"/>
    <w:rsid w:val="007709A2"/>
    <w:rsid w:val="00772A20"/>
    <w:rsid w:val="007821BC"/>
    <w:rsid w:val="007936D6"/>
    <w:rsid w:val="007A03DA"/>
    <w:rsid w:val="007A108F"/>
    <w:rsid w:val="007A4AC4"/>
    <w:rsid w:val="007B197F"/>
    <w:rsid w:val="007B2C7E"/>
    <w:rsid w:val="007B66E3"/>
    <w:rsid w:val="007C12DE"/>
    <w:rsid w:val="007C3473"/>
    <w:rsid w:val="007C6E3C"/>
    <w:rsid w:val="007E3B98"/>
    <w:rsid w:val="007E405A"/>
    <w:rsid w:val="007F0CEA"/>
    <w:rsid w:val="007F473F"/>
    <w:rsid w:val="00805454"/>
    <w:rsid w:val="0081348E"/>
    <w:rsid w:val="0081369F"/>
    <w:rsid w:val="0081375C"/>
    <w:rsid w:val="00816FD3"/>
    <w:rsid w:val="0082498B"/>
    <w:rsid w:val="00824B74"/>
    <w:rsid w:val="00842A31"/>
    <w:rsid w:val="0084553C"/>
    <w:rsid w:val="00863E8B"/>
    <w:rsid w:val="00864455"/>
    <w:rsid w:val="008711E5"/>
    <w:rsid w:val="008732F8"/>
    <w:rsid w:val="0088503F"/>
    <w:rsid w:val="0089166B"/>
    <w:rsid w:val="008926DC"/>
    <w:rsid w:val="00894F93"/>
    <w:rsid w:val="008A4E37"/>
    <w:rsid w:val="008B0EEE"/>
    <w:rsid w:val="008B23E8"/>
    <w:rsid w:val="008B5D15"/>
    <w:rsid w:val="008B68A0"/>
    <w:rsid w:val="008D0BF1"/>
    <w:rsid w:val="008E3A5D"/>
    <w:rsid w:val="008E49DA"/>
    <w:rsid w:val="008E6512"/>
    <w:rsid w:val="008F6E05"/>
    <w:rsid w:val="008F766D"/>
    <w:rsid w:val="00912094"/>
    <w:rsid w:val="00913D46"/>
    <w:rsid w:val="00926362"/>
    <w:rsid w:val="00927809"/>
    <w:rsid w:val="00933ADD"/>
    <w:rsid w:val="00943601"/>
    <w:rsid w:val="00945DBA"/>
    <w:rsid w:val="00946862"/>
    <w:rsid w:val="00950E00"/>
    <w:rsid w:val="0095331A"/>
    <w:rsid w:val="00956DB9"/>
    <w:rsid w:val="00957540"/>
    <w:rsid w:val="0096221E"/>
    <w:rsid w:val="00963C3B"/>
    <w:rsid w:val="00963E67"/>
    <w:rsid w:val="0097270A"/>
    <w:rsid w:val="00974120"/>
    <w:rsid w:val="00975518"/>
    <w:rsid w:val="00984343"/>
    <w:rsid w:val="00985D8C"/>
    <w:rsid w:val="009A6275"/>
    <w:rsid w:val="009B23AC"/>
    <w:rsid w:val="009B68D8"/>
    <w:rsid w:val="009B7464"/>
    <w:rsid w:val="009C313D"/>
    <w:rsid w:val="009C6E82"/>
    <w:rsid w:val="009D5A40"/>
    <w:rsid w:val="009E2FF0"/>
    <w:rsid w:val="009E52C8"/>
    <w:rsid w:val="009F3BC0"/>
    <w:rsid w:val="009F52C3"/>
    <w:rsid w:val="009F706B"/>
    <w:rsid w:val="009F71FC"/>
    <w:rsid w:val="00A0171E"/>
    <w:rsid w:val="00A04050"/>
    <w:rsid w:val="00A065DC"/>
    <w:rsid w:val="00A22491"/>
    <w:rsid w:val="00A27D78"/>
    <w:rsid w:val="00A371C9"/>
    <w:rsid w:val="00A40213"/>
    <w:rsid w:val="00A63CC0"/>
    <w:rsid w:val="00A706A0"/>
    <w:rsid w:val="00A70B6E"/>
    <w:rsid w:val="00A94D0F"/>
    <w:rsid w:val="00AA152F"/>
    <w:rsid w:val="00AB01D9"/>
    <w:rsid w:val="00AB100A"/>
    <w:rsid w:val="00AB1CE8"/>
    <w:rsid w:val="00AB55FB"/>
    <w:rsid w:val="00AD10DE"/>
    <w:rsid w:val="00AD2953"/>
    <w:rsid w:val="00AD2E2A"/>
    <w:rsid w:val="00AE7D2A"/>
    <w:rsid w:val="00AF390D"/>
    <w:rsid w:val="00AF4204"/>
    <w:rsid w:val="00B04A60"/>
    <w:rsid w:val="00B0703A"/>
    <w:rsid w:val="00B113D5"/>
    <w:rsid w:val="00B2023C"/>
    <w:rsid w:val="00B37A65"/>
    <w:rsid w:val="00B43064"/>
    <w:rsid w:val="00B4378A"/>
    <w:rsid w:val="00B4559E"/>
    <w:rsid w:val="00B45ED2"/>
    <w:rsid w:val="00B479F1"/>
    <w:rsid w:val="00B51123"/>
    <w:rsid w:val="00B5318A"/>
    <w:rsid w:val="00B60184"/>
    <w:rsid w:val="00B631D2"/>
    <w:rsid w:val="00B71567"/>
    <w:rsid w:val="00B819D5"/>
    <w:rsid w:val="00B85C52"/>
    <w:rsid w:val="00B86F13"/>
    <w:rsid w:val="00BA0C6C"/>
    <w:rsid w:val="00BA1D0B"/>
    <w:rsid w:val="00BA561F"/>
    <w:rsid w:val="00BA7DFD"/>
    <w:rsid w:val="00BB1ED3"/>
    <w:rsid w:val="00BC1A36"/>
    <w:rsid w:val="00BC2E32"/>
    <w:rsid w:val="00BE0466"/>
    <w:rsid w:val="00BE408D"/>
    <w:rsid w:val="00BF39CA"/>
    <w:rsid w:val="00C000BB"/>
    <w:rsid w:val="00C00427"/>
    <w:rsid w:val="00C01C5B"/>
    <w:rsid w:val="00C1310D"/>
    <w:rsid w:val="00C17A90"/>
    <w:rsid w:val="00C341F9"/>
    <w:rsid w:val="00C45BC4"/>
    <w:rsid w:val="00C5542F"/>
    <w:rsid w:val="00C61AB3"/>
    <w:rsid w:val="00C64025"/>
    <w:rsid w:val="00C7503D"/>
    <w:rsid w:val="00C778C3"/>
    <w:rsid w:val="00C80482"/>
    <w:rsid w:val="00C8586A"/>
    <w:rsid w:val="00CA3990"/>
    <w:rsid w:val="00CA716A"/>
    <w:rsid w:val="00CB12FA"/>
    <w:rsid w:val="00CB255A"/>
    <w:rsid w:val="00CC1F67"/>
    <w:rsid w:val="00CC5F2E"/>
    <w:rsid w:val="00CF1409"/>
    <w:rsid w:val="00CF4A6A"/>
    <w:rsid w:val="00D0627E"/>
    <w:rsid w:val="00D111FE"/>
    <w:rsid w:val="00D133D1"/>
    <w:rsid w:val="00D15B04"/>
    <w:rsid w:val="00D32D12"/>
    <w:rsid w:val="00D43F81"/>
    <w:rsid w:val="00D501E0"/>
    <w:rsid w:val="00D779E7"/>
    <w:rsid w:val="00D90FB7"/>
    <w:rsid w:val="00D931B3"/>
    <w:rsid w:val="00D946A2"/>
    <w:rsid w:val="00DA5566"/>
    <w:rsid w:val="00DB070D"/>
    <w:rsid w:val="00DB5CDF"/>
    <w:rsid w:val="00DC0433"/>
    <w:rsid w:val="00DC27F5"/>
    <w:rsid w:val="00DC3ECC"/>
    <w:rsid w:val="00DD01B0"/>
    <w:rsid w:val="00DE0F1B"/>
    <w:rsid w:val="00DE541C"/>
    <w:rsid w:val="00DF4DE2"/>
    <w:rsid w:val="00DF58D4"/>
    <w:rsid w:val="00E15930"/>
    <w:rsid w:val="00E2748F"/>
    <w:rsid w:val="00E316B5"/>
    <w:rsid w:val="00E461AE"/>
    <w:rsid w:val="00E464C9"/>
    <w:rsid w:val="00E537A3"/>
    <w:rsid w:val="00E60C15"/>
    <w:rsid w:val="00E61CDC"/>
    <w:rsid w:val="00E721A1"/>
    <w:rsid w:val="00E8173C"/>
    <w:rsid w:val="00EA0D20"/>
    <w:rsid w:val="00EA2194"/>
    <w:rsid w:val="00EA2B5F"/>
    <w:rsid w:val="00EB3933"/>
    <w:rsid w:val="00EC3BF9"/>
    <w:rsid w:val="00EC6C6C"/>
    <w:rsid w:val="00EE0C31"/>
    <w:rsid w:val="00EE18C5"/>
    <w:rsid w:val="00EE70D7"/>
    <w:rsid w:val="00EF0344"/>
    <w:rsid w:val="00EF760E"/>
    <w:rsid w:val="00F0363C"/>
    <w:rsid w:val="00F13F81"/>
    <w:rsid w:val="00F14BCC"/>
    <w:rsid w:val="00F32EB6"/>
    <w:rsid w:val="00F536EE"/>
    <w:rsid w:val="00F60A4C"/>
    <w:rsid w:val="00F6279B"/>
    <w:rsid w:val="00F87639"/>
    <w:rsid w:val="00F94322"/>
    <w:rsid w:val="00F9474E"/>
    <w:rsid w:val="00FA4282"/>
    <w:rsid w:val="00FA6783"/>
    <w:rsid w:val="00FA6E99"/>
    <w:rsid w:val="00FB3A3B"/>
    <w:rsid w:val="00FB5BEC"/>
    <w:rsid w:val="00FB7E87"/>
    <w:rsid w:val="00FC6852"/>
    <w:rsid w:val="00FE4B09"/>
    <w:rsid w:val="00FF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D4571"/>
  <w15:chartTrackingRefBased/>
  <w15:docId w15:val="{1702A98C-1D4C-48E8-B350-709CA5F8E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34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46F"/>
  </w:style>
  <w:style w:type="character" w:styleId="CommentReference">
    <w:name w:val="annotation reference"/>
    <w:basedOn w:val="DefaultParagraphFont"/>
    <w:uiPriority w:val="99"/>
    <w:semiHidden/>
    <w:unhideWhenUsed/>
    <w:rsid w:val="005634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346F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346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46F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634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46F"/>
  </w:style>
  <w:style w:type="paragraph" w:styleId="NormalWeb">
    <w:name w:val="Normal (Web)"/>
    <w:basedOn w:val="Normal"/>
    <w:uiPriority w:val="99"/>
    <w:semiHidden/>
    <w:unhideWhenUsed/>
    <w:rsid w:val="005D276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4010F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043854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43854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043854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262F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7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liberty.edu/casas/academic-success-center/wp-content/uploads/sites/28/2020/03/Turabian-Chart-of-Citations-NB-03282020.pdf" TargetMode="External"/><Relationship Id="rId12" Type="http://schemas.openxmlformats.org/officeDocument/2006/relationships/hyperlink" Target="https://www.liberty.edu/casas/academic-success-center/wp-content/uploads/sites/28/2020/05/Turabian-Bibliography-Examples.pdf" TargetMode="External"/><Relationship Id="rId13" Type="http://schemas.openxmlformats.org/officeDocument/2006/relationships/hyperlink" Target="https://www.liberty.edu/casas/academic-success-center/wp-content/uploads/sites/28/2020/04/Sample-Title-Page-Turabian.docx" TargetMode="External"/><Relationship Id="rId14" Type="http://schemas.openxmlformats.org/officeDocument/2006/relationships/header" Target="head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www.liberty.edu/library/databases/" TargetMode="External"/><Relationship Id="rId8" Type="http://schemas.openxmlformats.org/officeDocument/2006/relationships/hyperlink" Target="http://facultyweb.ivcc.edu/rrambo/eng1001/quotes.htm" TargetMode="External"/><Relationship Id="rId9" Type="http://schemas.openxmlformats.org/officeDocument/2006/relationships/hyperlink" Target="https://libguides.liberty.edu/c.php?g=749313&amp;p=5480729" TargetMode="External"/><Relationship Id="rId10" Type="http://schemas.openxmlformats.org/officeDocument/2006/relationships/hyperlink" Target="https://www.liberty.edu/index.cfm?id=929623&amp;blogpid=34071&amp;pid=9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3</Pages>
  <Words>1038</Words>
  <Characters>5923</Characters>
  <Application>Microsoft Macintosh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6948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Andrea (Curriculum Development)</dc:creator>
  <cp:keywords/>
  <dc:description/>
  <cp:lastModifiedBy>Swain, Karissa Anne</cp:lastModifiedBy>
  <cp:revision>421</cp:revision>
  <dcterms:created xsi:type="dcterms:W3CDTF">2020-11-12T20:57:00Z</dcterms:created>
  <dcterms:modified xsi:type="dcterms:W3CDTF">2020-11-14T23:02:00Z</dcterms:modified>
</cp:coreProperties>
</file>